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:rsidRPr="00B916D6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:rsidR="007C182C" w:rsidRDefault="007C182C" w:rsidP="007C18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Formulaire de demande d’aide financière </w:t>
            </w:r>
          </w:p>
          <w:p w:rsidR="007C182C" w:rsidRDefault="007C182C" w:rsidP="007C18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pour</w:t>
            </w:r>
            <w:proofErr w:type="gramEnd"/>
            <w:r>
              <w:rPr>
                <w:b/>
              </w:rPr>
              <w:t xml:space="preserve"> la garde en dépôt temporaire à titre fiduciaire et la conservation de biens culturels faisant partie du patrimoine culturel d’autres États </w:t>
            </w:r>
          </w:p>
          <w:p w:rsidR="007C182C" w:rsidRDefault="007C182C" w:rsidP="007C18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516D9" w:rsidRPr="00B916D6" w:rsidRDefault="00B916D6" w:rsidP="007C182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Art. 14 al. 1 let. a</w:t>
            </w:r>
            <w:r w:rsidR="005516D9" w:rsidRPr="00B916D6">
              <w:rPr>
                <w:b/>
                <w:sz w:val="16"/>
                <w:lang w:val="en-US"/>
              </w:rPr>
              <w:t xml:space="preserve"> LTBC </w:t>
            </w:r>
          </w:p>
        </w:tc>
      </w:tr>
    </w:tbl>
    <w:p w:rsidR="006865F2" w:rsidRPr="00B916D6" w:rsidRDefault="006865F2">
      <w:pPr>
        <w:rPr>
          <w:b/>
          <w:bCs/>
          <w:lang w:val="en-US"/>
        </w:rPr>
      </w:pPr>
    </w:p>
    <w:p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</w:rPr>
        <w:t xml:space="preserve">1. </w:t>
      </w:r>
      <w:r>
        <w:rPr>
          <w:b/>
        </w:rPr>
        <w:tab/>
        <w:t xml:space="preserve">Requérant(e) 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rPr>
          <w:trHeight w:val="1273"/>
        </w:trPr>
        <w:tc>
          <w:tcPr>
            <w:tcW w:w="3397" w:type="dxa"/>
            <w:shd w:val="pct10" w:color="auto" w:fill="auto"/>
          </w:tcPr>
          <w:p w:rsidR="005516D9" w:rsidRDefault="007C182C" w:rsidP="000568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Musée ou institution similaire </w:t>
            </w:r>
          </w:p>
          <w:p w:rsidR="00056889" w:rsidRDefault="007C182C" w:rsidP="0005688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u w:val="single"/>
              </w:rPr>
              <w:t>Attention</w:t>
            </w:r>
            <w:r>
              <w:rPr>
                <w:rFonts w:cs="Arial"/>
                <w:b/>
                <w:sz w:val="18"/>
              </w:rPr>
              <w:t xml:space="preserve"> : </w:t>
            </w:r>
          </w:p>
          <w:p w:rsidR="007C182C" w:rsidRPr="008706D2" w:rsidRDefault="007C182C" w:rsidP="0005688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</w:rPr>
              <w:t xml:space="preserve">Le/la requérant(e) doit se trouver en Suisse. </w:t>
            </w:r>
          </w:p>
        </w:tc>
        <w:tc>
          <w:tcPr>
            <w:tcW w:w="5664" w:type="dxa"/>
          </w:tcPr>
          <w:p w:rsidR="005516D9" w:rsidRDefault="005516D9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Adresse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NPA, localité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Téléphone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Courriel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 w:rsidP="009A201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Site </w:t>
            </w:r>
            <w:r w:rsidR="009A2015">
              <w:rPr>
                <w:rFonts w:cs="Arial"/>
                <w:b/>
                <w:sz w:val="18"/>
              </w:rPr>
              <w:t>I</w:t>
            </w:r>
            <w:r>
              <w:rPr>
                <w:rFonts w:cs="Arial"/>
                <w:b/>
                <w:sz w:val="18"/>
              </w:rPr>
              <w:t xml:space="preserve">nternet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904"/>
        </w:trPr>
        <w:tc>
          <w:tcPr>
            <w:tcW w:w="3397" w:type="dxa"/>
            <w:vMerge w:val="restart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Coordonnées bancaires </w:t>
            </w:r>
          </w:p>
          <w:p w:rsidR="00056889" w:rsidRDefault="003C70DB" w:rsidP="0005688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u w:val="single"/>
              </w:rPr>
              <w:t>Attention</w:t>
            </w:r>
            <w:r>
              <w:rPr>
                <w:rFonts w:cs="Arial"/>
                <w:b/>
                <w:sz w:val="18"/>
              </w:rPr>
              <w:t xml:space="preserve"> : </w:t>
            </w:r>
          </w:p>
          <w:p w:rsidR="002D68AD" w:rsidRPr="007C182C" w:rsidRDefault="003955C3" w:rsidP="00333F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</w:rPr>
              <w:t>Le compte doit être au nom de l’institution requérant</w:t>
            </w:r>
            <w:r w:rsidRPr="00333F49">
              <w:rPr>
                <w:rFonts w:cs="Arial"/>
                <w:sz w:val="18"/>
                <w:szCs w:val="18"/>
              </w:rPr>
              <w:t xml:space="preserve">e. </w:t>
            </w:r>
            <w:r w:rsidR="00333F49" w:rsidRPr="00333F49">
              <w:rPr>
                <w:noProof/>
                <w:sz w:val="18"/>
                <w:szCs w:val="18"/>
              </w:rPr>
              <w:t>Les comptes de particuliers ne peuvent pas être indiqués ici</w:t>
            </w:r>
            <w:r w:rsidR="00333F49" w:rsidRPr="00333F4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Banque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Adresse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N° IBAN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Code SWIFT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Numéro du compte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737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Titulaire du compte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t xml:space="preserve">Adresse : </w:t>
            </w: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rPr>
          <w:trHeight w:val="380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</w:rPr>
              <w:t xml:space="preserve">Remarques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056889" w:rsidRDefault="00056889">
      <w:pPr>
        <w:tabs>
          <w:tab w:val="left" w:pos="357"/>
        </w:tabs>
        <w:rPr>
          <w:b/>
          <w:bCs/>
        </w:rPr>
      </w:pPr>
    </w:p>
    <w:p w:rsidR="00056889" w:rsidRDefault="00056889">
      <w:pPr>
        <w:tabs>
          <w:tab w:val="left" w:pos="357"/>
        </w:tabs>
        <w:rPr>
          <w:b/>
          <w:bCs/>
        </w:rPr>
      </w:pPr>
    </w:p>
    <w:p w:rsidR="005516D9" w:rsidRDefault="005516D9">
      <w:pPr>
        <w:tabs>
          <w:tab w:val="left" w:pos="357"/>
        </w:tabs>
        <w:rPr>
          <w:b/>
          <w:bCs/>
        </w:rPr>
      </w:pPr>
      <w:r>
        <w:rPr>
          <w:b/>
        </w:rPr>
        <w:t xml:space="preserve">2. </w:t>
      </w:r>
      <w:r>
        <w:rPr>
          <w:b/>
        </w:rPr>
        <w:tab/>
        <w:t xml:space="preserve">Projet </w:t>
      </w:r>
    </w:p>
    <w:p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056889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2.1. Lieu de réalisation </w:t>
            </w:r>
          </w:p>
          <w:p w:rsidR="005516D9" w:rsidRDefault="005516D9" w:rsidP="00E1634B">
            <w:pPr>
              <w:tabs>
                <w:tab w:val="left" w:pos="72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u w:val="single"/>
              </w:rPr>
              <w:t>Attention</w:t>
            </w:r>
            <w:r>
              <w:rPr>
                <w:b/>
                <w:sz w:val="18"/>
              </w:rPr>
              <w:t xml:space="preserve"> : </w:t>
            </w:r>
            <w:r>
              <w:rPr>
                <w:rFonts w:cs="Arial"/>
                <w:sz w:val="18"/>
              </w:rPr>
              <w:t xml:space="preserve">Les aides financières sont réservées aux musées ou institutions similaires en Suisse qui exercent </w:t>
            </w:r>
            <w:r>
              <w:rPr>
                <w:rFonts w:cs="Arial"/>
                <w:sz w:val="18"/>
                <w:u w:val="single"/>
              </w:rPr>
              <w:t>une activité importante et reconnue</w:t>
            </w:r>
            <w:r>
              <w:rPr>
                <w:rFonts w:cs="Arial"/>
                <w:sz w:val="18"/>
              </w:rPr>
              <w:t xml:space="preserve"> dans la spécialité concernée </w:t>
            </w:r>
            <w:r>
              <w:rPr>
                <w:rFonts w:cs="Arial"/>
                <w:b/>
                <w:sz w:val="18"/>
              </w:rPr>
              <w:t>et</w:t>
            </w:r>
            <w:r>
              <w:rPr>
                <w:rFonts w:cs="Arial"/>
                <w:sz w:val="18"/>
              </w:rPr>
              <w:t xml:space="preserve"> qui </w:t>
            </w:r>
            <w:r>
              <w:rPr>
                <w:rFonts w:cs="Arial"/>
                <w:sz w:val="18"/>
                <w:u w:val="single"/>
              </w:rPr>
              <w:t>respectent les règles déontologiques de la branche</w:t>
            </w:r>
            <w:r>
              <w:rPr>
                <w:rFonts w:cs="Arial"/>
                <w:sz w:val="18"/>
              </w:rPr>
              <w:t>, telles que celles du code de déontologie de l’ICOM pour les</w:t>
            </w:r>
            <w:r w:rsidR="00B916D6">
              <w:rPr>
                <w:rFonts w:cs="Arial"/>
                <w:sz w:val="18"/>
              </w:rPr>
              <w:t xml:space="preserve"> musées (art. 14 al. 1 let. </w:t>
            </w:r>
            <w:proofErr w:type="spellStart"/>
            <w:proofErr w:type="gramStart"/>
            <w:r w:rsidR="00B916D6">
              <w:rPr>
                <w:rFonts w:cs="Arial"/>
                <w:sz w:val="18"/>
              </w:rPr>
              <w:t>a</w:t>
            </w:r>
            <w:proofErr w:type="spellEnd"/>
            <w:proofErr w:type="gramEnd"/>
            <w:r w:rsidR="00B916D6">
              <w:rPr>
                <w:rFonts w:cs="Arial"/>
                <w:sz w:val="18"/>
              </w:rPr>
              <w:t xml:space="preserve"> LTBC et art. 1 al. 2</w:t>
            </w:r>
            <w:r>
              <w:rPr>
                <w:rFonts w:cs="Arial"/>
                <w:sz w:val="18"/>
              </w:rPr>
              <w:t xml:space="preserve"> OTBC).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2.2. Objet du projet, </w:t>
            </w:r>
            <w:bookmarkStart w:id="0" w:name="OLE_LINK3"/>
            <w:bookmarkStart w:id="1" w:name="OLE_LINK4"/>
            <w:r>
              <w:rPr>
                <w:b/>
                <w:sz w:val="18"/>
              </w:rPr>
              <w:t>buts/résultats escomptés</w:t>
            </w:r>
            <w:bookmarkEnd w:id="0"/>
            <w:bookmarkEnd w:id="1"/>
            <w:r>
              <w:t xml:space="preserve"> </w:t>
            </w:r>
          </w:p>
          <w:p w:rsidR="005516D9" w:rsidRPr="00310507" w:rsidRDefault="002D6169" w:rsidP="00B916D6">
            <w:pPr>
              <w:tabs>
                <w:tab w:val="left" w:pos="7200"/>
              </w:tabs>
              <w:spacing w:before="12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u w:val="single"/>
              </w:rPr>
              <w:t>Attention</w:t>
            </w:r>
            <w:r w:rsidRPr="00A47B6B">
              <w:rPr>
                <w:rFonts w:cs="Arial"/>
                <w:b/>
                <w:sz w:val="18"/>
              </w:rPr>
              <w:t> :</w:t>
            </w:r>
            <w:r>
              <w:rPr>
                <w:rFonts w:cs="Arial"/>
                <w:sz w:val="18"/>
              </w:rPr>
              <w:t xml:space="preserve"> Les biens culturels </w:t>
            </w:r>
            <w:r w:rsidR="009A2015">
              <w:rPr>
                <w:rFonts w:cs="Arial"/>
                <w:sz w:val="18"/>
              </w:rPr>
              <w:t>meubles</w:t>
            </w:r>
            <w:r>
              <w:rPr>
                <w:rFonts w:cs="Arial"/>
                <w:sz w:val="18"/>
              </w:rPr>
              <w:t xml:space="preserve"> en question doivent faire partie du patrimoine culturel d’un autre État dans lequel ils sont mis en danger en raison d’évènements extraordinaires</w:t>
            </w:r>
            <w:r w:rsidR="00B916D6">
              <w:rPr>
                <w:rFonts w:cs="Arial"/>
                <w:sz w:val="18"/>
              </w:rPr>
              <w:t xml:space="preserve"> (p.ex. conflits armés, catastrophes naturelles)</w:t>
            </w:r>
            <w:r>
              <w:rPr>
                <w:rFonts w:cs="Arial"/>
                <w:sz w:val="18"/>
              </w:rPr>
              <w:t xml:space="preserve">. </w:t>
            </w:r>
          </w:p>
        </w:tc>
        <w:tc>
          <w:tcPr>
            <w:tcW w:w="5664" w:type="dxa"/>
            <w:shd w:val="clear" w:color="auto" w:fill="auto"/>
          </w:tcPr>
          <w:p w:rsidR="002D6169" w:rsidRPr="002D6169" w:rsidRDefault="005516D9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Description du projet (4-5 phrases) :</w:t>
            </w:r>
            <w:r>
              <w:rPr>
                <w:sz w:val="18"/>
              </w:rPr>
              <w:t xml:space="preserve"> </w:t>
            </w:r>
          </w:p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Default="00A65BA6" w:rsidP="00B916D6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  <w:sz w:val="18"/>
              </w:rPr>
              <w:t xml:space="preserve">2.3. En quoi </w:t>
            </w:r>
            <w:r w:rsidR="00B916D6">
              <w:rPr>
                <w:b/>
                <w:sz w:val="18"/>
              </w:rPr>
              <w:t>le projet contribue-t-il</w:t>
            </w:r>
            <w:r>
              <w:rPr>
                <w:b/>
                <w:sz w:val="18"/>
              </w:rPr>
              <w:t xml:space="preserve"> à la préservation du patrimoine culturel de l’autre État ? </w:t>
            </w:r>
          </w:p>
        </w:tc>
        <w:tc>
          <w:tcPr>
            <w:tcW w:w="5664" w:type="dxa"/>
            <w:shd w:val="clear" w:color="auto" w:fill="auto"/>
          </w:tcPr>
          <w:p w:rsidR="00E24D13" w:rsidRPr="00E24D13" w:rsidRDefault="00E24D13" w:rsidP="00E24D13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(4-5 phrases) : </w:t>
            </w:r>
          </w:p>
          <w:p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5516D9" w:rsidTr="00056889">
        <w:trPr>
          <w:trHeight w:val="1255"/>
        </w:trPr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2.4. Durée du projet </w:t>
            </w:r>
            <w:r>
              <w:rPr>
                <w:b/>
                <w:sz w:val="18"/>
              </w:rPr>
              <w:br/>
              <w:t xml:space="preserve">(dates de début et de fin) </w:t>
            </w:r>
          </w:p>
          <w:p w:rsidR="005516D9" w:rsidRDefault="005516D9" w:rsidP="00E1634B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u w:val="single"/>
              </w:rPr>
              <w:t>Attention</w:t>
            </w:r>
            <w:r>
              <w:rPr>
                <w:b/>
                <w:sz w:val="18"/>
              </w:rPr>
              <w:t xml:space="preserve"> : </w:t>
            </w:r>
            <w:r>
              <w:rPr>
                <w:sz w:val="18"/>
              </w:rPr>
              <w:t xml:space="preserve">Les demandes d’aides </w:t>
            </w:r>
            <w:r w:rsidR="00B0143C">
              <w:rPr>
                <w:sz w:val="18"/>
              </w:rPr>
              <w:br/>
            </w:r>
            <w:r>
              <w:rPr>
                <w:sz w:val="18"/>
              </w:rPr>
              <w:t xml:space="preserve">financières pour la préservation du patrimoine culturel d’autres États doivent être déposées </w:t>
            </w:r>
            <w:r>
              <w:rPr>
                <w:sz w:val="18"/>
                <w:u w:val="single"/>
              </w:rPr>
              <w:t>avant l’exécution</w:t>
            </w:r>
            <w:r>
              <w:rPr>
                <w:sz w:val="18"/>
              </w:rPr>
              <w:t xml:space="preserve"> des projets. </w:t>
            </w:r>
          </w:p>
        </w:tc>
        <w:tc>
          <w:tcPr>
            <w:tcW w:w="5664" w:type="dxa"/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:rsidR="005516D9" w:rsidRDefault="005516D9"/>
    <w:p w:rsidR="005516D9" w:rsidRDefault="00A65BA6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</w:rPr>
        <w:t xml:space="preserve">3. </w:t>
      </w:r>
      <w:bookmarkStart w:id="2" w:name="OLE_LINK1"/>
      <w:bookmarkStart w:id="3" w:name="OLE_LINK2"/>
      <w:r>
        <w:rPr>
          <w:b/>
        </w:rPr>
        <w:tab/>
        <w:t xml:space="preserve">Soutien </w:t>
      </w:r>
      <w:r w:rsidR="00333F49" w:rsidRPr="00333F49">
        <w:rPr>
          <w:b/>
        </w:rPr>
        <w:t>par d</w:t>
      </w:r>
      <w:r w:rsidR="00333F49">
        <w:rPr>
          <w:b/>
        </w:rPr>
        <w:t>’</w:t>
      </w:r>
      <w:r w:rsidR="00333F49" w:rsidRPr="00333F49">
        <w:rPr>
          <w:b/>
        </w:rPr>
        <w:t>autres institutions de la Confédération</w:t>
      </w:r>
      <w:r w:rsidR="00333F49">
        <w:rPr>
          <w:b/>
        </w:rPr>
        <w:t xml:space="preserve"> </w:t>
      </w:r>
      <w:r>
        <w:t>(veuillez indiquer si</w:t>
      </w:r>
      <w:r w:rsidR="009A2015">
        <w:t>, pour le projet déposé,</w:t>
      </w:r>
      <w:r>
        <w:t xml:space="preserve"> vous avez déjà demandé ou obtenu un soutien auprès d’autres institutions </w:t>
      </w:r>
      <w:r w:rsidR="00333F49">
        <w:t>de la Confédération</w:t>
      </w:r>
      <w:r>
        <w:t xml:space="preserve"> </w:t>
      </w:r>
      <w:r w:rsidR="00333F49">
        <w:t>– o</w:t>
      </w:r>
      <w:r>
        <w:t>ffices fédéraux, secrétariats d’État, etc.</w:t>
      </w:r>
      <w:r w:rsidR="00333F49">
        <w:t xml:space="preserve"> –</w:t>
      </w:r>
      <w:r>
        <w:t xml:space="preserve"> y compris d’autres sections de l’Office fédéral de la culture)</w:t>
      </w:r>
      <w:bookmarkEnd w:id="2"/>
      <w:bookmarkEnd w:id="3"/>
      <w:r>
        <w:t xml:space="preserve"> </w:t>
      </w:r>
    </w:p>
    <w:p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747"/>
        </w:trPr>
        <w:tc>
          <w:tcPr>
            <w:tcW w:w="9287" w:type="dxa"/>
            <w:shd w:val="clear" w:color="auto" w:fill="FFFFFF"/>
          </w:tcPr>
          <w:p w:rsidR="00854442" w:rsidRDefault="005516D9" w:rsidP="00854442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3C04D9" w:rsidRDefault="00BC166D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</w:rPr>
        <w:t xml:space="preserve">4. </w:t>
      </w:r>
      <w:r>
        <w:rPr>
          <w:b/>
        </w:rPr>
        <w:tab/>
        <w:t xml:space="preserve">Confirmation de l’accord des autorités de l’autre État </w:t>
      </w:r>
      <w:r>
        <w:rPr>
          <w:b/>
          <w:u w:val="single"/>
        </w:rPr>
        <w:t>ou</w:t>
      </w:r>
      <w:r>
        <w:rPr>
          <w:b/>
        </w:rPr>
        <w:t xml:space="preserve"> du placement sous l’égide de l’UNESCO </w:t>
      </w:r>
      <w:r w:rsidRPr="00B916D6">
        <w:rPr>
          <w:b/>
          <w:u w:val="single"/>
        </w:rPr>
        <w:t>ou</w:t>
      </w:r>
      <w:r>
        <w:rPr>
          <w:b/>
        </w:rPr>
        <w:t xml:space="preserve"> d’une autre organisation internationale œuvrant en faveur de la protection du patrimoine culturel </w:t>
      </w:r>
      <w:r w:rsidRPr="00333F49">
        <w:t xml:space="preserve">(veuillez indiquer l’accord des autorités de l’autre État ou de l’organisation qui soutient ce projet et joindre le document l’attestant). </w:t>
      </w:r>
      <w:r w:rsidR="00B916D6">
        <w:tab/>
      </w:r>
      <w:r w:rsidRPr="00333F49">
        <w:br/>
      </w:r>
      <w:r w:rsidRPr="00333F49">
        <w:rPr>
          <w:b/>
          <w:u w:val="single"/>
        </w:rPr>
        <w:t>Attention</w:t>
      </w:r>
      <w:r w:rsidRPr="00333F49">
        <w:t> : Sans l’accord de l’aut</w:t>
      </w:r>
      <w:r w:rsidRPr="00A47B6B">
        <w:t>re État ou le placement sous l’égide de l’UNESCO ou d’une autre organisation, aucune aide financière ne pe</w:t>
      </w:r>
      <w:r w:rsidR="00B916D6">
        <w:t>ut être allouée (art. 14 al. 2</w:t>
      </w:r>
      <w:r w:rsidRPr="00A47B6B">
        <w:t xml:space="preserve"> LTBC). </w:t>
      </w:r>
    </w:p>
    <w:p w:rsidR="003C04D9" w:rsidRDefault="003C04D9" w:rsidP="003C04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3C04D9" w:rsidTr="00FC24DB">
        <w:trPr>
          <w:trHeight w:val="747"/>
        </w:trPr>
        <w:tc>
          <w:tcPr>
            <w:tcW w:w="9287" w:type="dxa"/>
            <w:shd w:val="clear" w:color="auto" w:fill="FFFFFF"/>
          </w:tcPr>
          <w:p w:rsidR="003C04D9" w:rsidRDefault="003C04D9" w:rsidP="00FC24DB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3C04D9" w:rsidRDefault="003C04D9" w:rsidP="00FC24DB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3C04D9" w:rsidRDefault="003C04D9" w:rsidP="00FC24DB">
            <w:pPr>
              <w:spacing w:after="120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3C04D9" w:rsidRDefault="003C04D9" w:rsidP="003C04D9">
      <w:pPr>
        <w:rPr>
          <w:b/>
          <w:bCs/>
        </w:rPr>
      </w:pPr>
    </w:p>
    <w:p w:rsidR="005516D9" w:rsidRDefault="003C04D9" w:rsidP="00E1634B">
      <w:pPr>
        <w:tabs>
          <w:tab w:val="left" w:pos="357"/>
        </w:tabs>
        <w:ind w:left="357" w:hanging="357"/>
        <w:jc w:val="both"/>
      </w:pPr>
      <w:r>
        <w:rPr>
          <w:b/>
        </w:rPr>
        <w:t xml:space="preserve">5. </w:t>
      </w:r>
      <w:r>
        <w:rPr>
          <w:b/>
        </w:rPr>
        <w:tab/>
        <w:t xml:space="preserve">Budget </w:t>
      </w:r>
      <w:r>
        <w:rPr>
          <w:b/>
          <w:u w:val="single"/>
        </w:rPr>
        <w:t>total</w:t>
      </w:r>
      <w:r>
        <w:rPr>
          <w:b/>
        </w:rPr>
        <w:t xml:space="preserve"> </w:t>
      </w:r>
      <w:r w:rsidR="00AA0728">
        <w:rPr>
          <w:b/>
        </w:rPr>
        <w:t xml:space="preserve">du projet </w:t>
      </w:r>
      <w:r>
        <w:rPr>
          <w:b/>
        </w:rPr>
        <w:t>en francs suisses</w:t>
      </w:r>
      <w:r>
        <w:t xml:space="preserve"> (veuillez indiquer le montant nécessaire au financement du projet en vous fondant sur un plan budgétaire détaillé) </w:t>
      </w:r>
    </w:p>
    <w:p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>
        <w:tc>
          <w:tcPr>
            <w:tcW w:w="4644" w:type="dxa"/>
            <w:shd w:val="clear" w:color="auto" w:fill="FFFFFF"/>
          </w:tcPr>
          <w:p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sz w:val="18"/>
                <w:u w:val="single"/>
              </w:rPr>
              <w:t>Postes du budget</w:t>
            </w:r>
            <w:r w:rsidR="00027BFE" w:rsidRPr="00A47B6B">
              <w:rPr>
                <w:b/>
                <w:sz w:val="18"/>
              </w:rPr>
              <w:t> </w:t>
            </w:r>
            <w:r w:rsidRPr="00A47B6B">
              <w:rPr>
                <w:b/>
                <w:sz w:val="18"/>
              </w:rPr>
              <w:t>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Montant</w:t>
            </w:r>
            <w:r w:rsidRPr="00A47B6B">
              <w:rPr>
                <w:b/>
              </w:rPr>
              <w:t> 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 w:rsidP="00E1634B">
      <w:pPr>
        <w:tabs>
          <w:tab w:val="left" w:pos="357"/>
        </w:tabs>
        <w:ind w:left="357" w:hanging="357"/>
        <w:jc w:val="both"/>
      </w:pPr>
      <w:r>
        <w:rPr>
          <w:b/>
        </w:rPr>
        <w:t xml:space="preserve">6. </w:t>
      </w:r>
      <w:r>
        <w:rPr>
          <w:b/>
        </w:rPr>
        <w:tab/>
        <w:t xml:space="preserve">Montant demandé en francs suisses </w:t>
      </w:r>
      <w:r>
        <w:t>(</w:t>
      </w:r>
      <w:r w:rsidRPr="00A47B6B">
        <w:t>veuill</w:t>
      </w:r>
      <w:r w:rsidRPr="00333F49">
        <w:t>ez également ind</w:t>
      </w:r>
      <w:r w:rsidRPr="00A47B6B">
        <w:t xml:space="preserve">iquer </w:t>
      </w:r>
      <w:r>
        <w:t xml:space="preserve">le pourcentage que représente ce montant par rapport au budget total du projet ; ce pourcentage ne peut être supérieur à 50 %, art. 10 OTBC) 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903"/>
        </w:trPr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2435A3" w:rsidRDefault="002435A3" w:rsidP="006865F2">
      <w:pPr>
        <w:tabs>
          <w:tab w:val="left" w:pos="357"/>
        </w:tabs>
      </w:pPr>
    </w:p>
    <w:p w:rsidR="005516D9" w:rsidRDefault="002D7D63" w:rsidP="006865F2">
      <w:pPr>
        <w:tabs>
          <w:tab w:val="left" w:pos="357"/>
        </w:tabs>
        <w:rPr>
          <w:b/>
          <w:bCs/>
        </w:rPr>
      </w:pPr>
      <w:r>
        <w:rPr>
          <w:b/>
        </w:rPr>
        <w:t xml:space="preserve">7. </w:t>
      </w:r>
      <w:r>
        <w:rPr>
          <w:b/>
        </w:rPr>
        <w:tab/>
        <w:t xml:space="preserve">Plan financier pour le montant restant 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>
        <w:tc>
          <w:tcPr>
            <w:tcW w:w="9287" w:type="dxa"/>
            <w:shd w:val="clear" w:color="auto" w:fill="FFFFFF"/>
          </w:tcPr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a) Fonds publi</w:t>
            </w:r>
            <w:r w:rsidR="008E2B67">
              <w:rPr>
                <w:b/>
                <w:sz w:val="18"/>
              </w:rPr>
              <w:t>cs</w:t>
            </w:r>
            <w:r>
              <w:rPr>
                <w:b/>
                <w:sz w:val="18"/>
              </w:rPr>
              <w:t xml:space="preserve"> : </w:t>
            </w:r>
          </w:p>
          <w:p w:rsidR="005516D9" w:rsidRPr="00BC1307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b) Fonds privés :</w:t>
            </w:r>
            <w:r>
              <w:rPr>
                <w:sz w:val="18"/>
              </w:rPr>
              <w:t xml:space="preserve"> 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c) Fonds propres : 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>
      <w:pPr>
        <w:tabs>
          <w:tab w:val="left" w:pos="357"/>
        </w:tabs>
        <w:ind w:left="357" w:hanging="357"/>
        <w:rPr>
          <w:b/>
          <w:bCs/>
        </w:rPr>
      </w:pPr>
      <w:r>
        <w:rPr>
          <w:b/>
        </w:rPr>
        <w:t xml:space="preserve">8. </w:t>
      </w:r>
      <w:r>
        <w:rPr>
          <w:b/>
        </w:rPr>
        <w:tab/>
      </w:r>
      <w:r>
        <w:rPr>
          <w:rFonts w:ascii="Helvetica-Bold" w:hAnsi="Helvetica-Bold" w:cs="Helvetica-Bold"/>
          <w:b/>
        </w:rPr>
        <w:t xml:space="preserve">Documentation </w:t>
      </w:r>
      <w:r>
        <w:rPr>
          <w:rFonts w:ascii="Helvetica" w:hAnsi="Helvetica" w:cs="Helvetica"/>
        </w:rPr>
        <w:t>(veuillez énumérer les documents que vous joignez au formulaire)</w:t>
      </w:r>
      <w:r>
        <w:t xml:space="preserve"> 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</w:rPr>
            </w:r>
            <w:r>
              <w:rPr>
                <w:rFonts w:ascii="Helvetica" w:hAnsi="Helvetica" w:cs="Helvetica"/>
                <w:sz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</w:rPr>
              <w:t>     </w:t>
            </w:r>
            <w:r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5516D9" w:rsidRDefault="005516D9"/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eastAsia="en-US"/>
        </w:rPr>
      </w:pP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</w:rPr>
        <w:t>Veuillez envoyer ce formulaire accompagné de votre d</w:t>
      </w:r>
      <w:r>
        <w:rPr>
          <w:rFonts w:ascii="Helvetica-Bold" w:hAnsi="Helvetica-Bold" w:cs="Helvetica-Bold"/>
          <w:b/>
        </w:rPr>
        <w:t>ocumentation à l’adresse suivante :</w:t>
      </w:r>
      <w:r>
        <w:rPr>
          <w:rFonts w:ascii="Helvetica-Bold" w:hAnsi="Helvetica-Bold" w:cs="Helvetica-Bold"/>
        </w:rPr>
        <w:t xml:space="preserve"> </w:t>
      </w: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:rsidR="005516D9" w:rsidRDefault="005516D9" w:rsidP="008706D2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</w:rPr>
        <w:t xml:space="preserve">Office fédéral de la culture (OFC/DFI), section Musées et collections, service spécialisé Transfert international des biens culturels, </w:t>
      </w:r>
      <w:proofErr w:type="spellStart"/>
      <w:r>
        <w:rPr>
          <w:rFonts w:ascii="Helvetica" w:hAnsi="Helvetica" w:cs="Helvetica"/>
          <w:sz w:val="20"/>
        </w:rPr>
        <w:t>Hallwylstrasse</w:t>
      </w:r>
      <w:proofErr w:type="spellEnd"/>
      <w:r>
        <w:rPr>
          <w:rFonts w:ascii="Helvetica" w:hAnsi="Helvetica" w:cs="Helvetica"/>
          <w:sz w:val="20"/>
        </w:rPr>
        <w:t xml:space="preserve"> 15, CH-3003 Berne. </w:t>
      </w:r>
    </w:p>
    <w:p w:rsidR="00626681" w:rsidRDefault="00626681" w:rsidP="00626681">
      <w:pPr>
        <w:pStyle w:val="Referenz"/>
        <w:ind w:left="720"/>
        <w:rPr>
          <w:rFonts w:ascii="Helvetica" w:hAnsi="Helvetica" w:cs="Helvetica"/>
          <w:sz w:val="20"/>
          <w:lang w:eastAsia="en-US"/>
        </w:rPr>
      </w:pPr>
    </w:p>
    <w:p w:rsidR="005516D9" w:rsidRPr="008706D2" w:rsidRDefault="00626681">
      <w:pPr>
        <w:pStyle w:val="Referenz"/>
        <w:rPr>
          <w:rFonts w:ascii="Helvetica" w:hAnsi="Helvetica" w:cs="Helvetica"/>
          <w:b/>
          <w:bCs/>
          <w:sz w:val="20"/>
          <w:lang w:eastAsia="en-US"/>
        </w:rPr>
      </w:pPr>
      <w:proofErr w:type="gramStart"/>
      <w:r>
        <w:rPr>
          <w:rFonts w:ascii="Helvetica" w:hAnsi="Helvetica" w:cs="Helvetica"/>
          <w:b/>
          <w:sz w:val="20"/>
        </w:rPr>
        <w:t>ou</w:t>
      </w:r>
      <w:proofErr w:type="gramEnd"/>
      <w:r>
        <w:rPr>
          <w:rFonts w:ascii="Helvetica" w:hAnsi="Helvetica" w:cs="Helvetica"/>
          <w:b/>
          <w:sz w:val="20"/>
        </w:rPr>
        <w:t xml:space="preserve"> par courriel à : </w:t>
      </w:r>
    </w:p>
    <w:p w:rsidR="00626681" w:rsidRPr="008706D2" w:rsidRDefault="00626681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626681" w:rsidRPr="008706D2" w:rsidRDefault="008544B7" w:rsidP="008706D2">
      <w:pPr>
        <w:pStyle w:val="Referenz"/>
        <w:rPr>
          <w:rFonts w:ascii="Helvetica" w:hAnsi="Helvetica" w:cs="Helvetica"/>
          <w:sz w:val="20"/>
          <w:lang w:eastAsia="en-US"/>
        </w:rPr>
      </w:pPr>
      <w:hyperlink r:id="rId9" w:history="1">
        <w:r w:rsidR="003D5B79">
          <w:rPr>
            <w:rStyle w:val="Hyperlink"/>
            <w:rFonts w:ascii="Helvetica" w:hAnsi="Helvetica" w:cs="Helvetica"/>
            <w:sz w:val="20"/>
          </w:rPr>
          <w:t>kgt@bak.admin.ch</w:t>
        </w:r>
      </w:hyperlink>
      <w:r w:rsidR="003D5B79">
        <w:rPr>
          <w:rFonts w:ascii="Helvetica" w:hAnsi="Helvetica" w:cs="Helvetica"/>
          <w:sz w:val="20"/>
        </w:rPr>
        <w:t xml:space="preserve"> </w:t>
      </w: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2435A3">
        <w:tc>
          <w:tcPr>
            <w:tcW w:w="9011" w:type="dxa"/>
          </w:tcPr>
          <w:p w:rsidR="002435A3" w:rsidRDefault="002435A3" w:rsidP="002435A3">
            <w:pPr>
              <w:jc w:val="both"/>
              <w:rPr>
                <w:b/>
                <w:bCs/>
              </w:rPr>
            </w:pPr>
            <w:r>
              <w:rPr>
                <w:b/>
                <w:color w:val="FF0000"/>
              </w:rPr>
              <w:t>NOTA BENE 1 :</w:t>
            </w:r>
            <w:r>
              <w:rPr>
                <w:b/>
              </w:rPr>
              <w:t xml:space="preserve"> Les aides financières ne peuvent être octroyées que dans les limites des crédits approuvés et elles s’élèvent au maximum à 50 % des coûts estimés (art. 10 OTBC).</w:t>
            </w:r>
            <w:r>
              <w:t xml:space="preserve"> 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171F18">
        <w:tc>
          <w:tcPr>
            <w:tcW w:w="9011" w:type="dxa"/>
          </w:tcPr>
          <w:p w:rsidR="002435A3" w:rsidRDefault="002435A3" w:rsidP="002D7D63">
            <w:pPr>
              <w:jc w:val="both"/>
              <w:rPr>
                <w:b/>
                <w:bCs/>
              </w:rPr>
            </w:pPr>
            <w:r>
              <w:rPr>
                <w:b/>
                <w:color w:val="FF0000"/>
              </w:rPr>
              <w:t xml:space="preserve">NOTA BENE 2 : </w:t>
            </w:r>
            <w:r>
              <w:rPr>
                <w:b/>
              </w:rPr>
              <w:t>Les aides financières pour la garde en dépôt à titre fiduciaire et la conservation s’élèvent au maximum à 100 000 francs par an (art. 11 OTBC).</w:t>
            </w:r>
            <w:r>
              <w:t xml:space="preserve"> 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9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</w:tblGrid>
      <w:tr w:rsidR="005516D9" w:rsidTr="0034274C">
        <w:trPr>
          <w:cantSplit/>
          <w:trHeight w:hRule="exact" w:val="2552"/>
        </w:trPr>
        <w:tc>
          <w:tcPr>
            <w:tcW w:w="9612" w:type="dxa"/>
            <w:vAlign w:val="bottom"/>
          </w:tcPr>
          <w:p w:rsidR="005516D9" w:rsidRDefault="0034274C" w:rsidP="00E1634B">
            <w:pPr>
              <w:pStyle w:val="Fuzeile"/>
              <w:rPr>
                <w:sz w:val="20"/>
              </w:rPr>
            </w:pPr>
            <w:bookmarkStart w:id="4" w:name="_Hlk112468646"/>
            <w:r>
              <w:rPr>
                <w:sz w:val="20"/>
              </w:rPr>
              <w:t xml:space="preserve">Date : </w:t>
            </w:r>
          </w:p>
          <w:p w:rsidR="005516D9" w:rsidRDefault="005516D9" w:rsidP="00E1634B">
            <w:pPr>
              <w:pStyle w:val="Fuzeile"/>
              <w:rPr>
                <w:sz w:val="20"/>
              </w:rPr>
            </w:pPr>
          </w:p>
          <w:p w:rsidR="005516D9" w:rsidRDefault="005516D9" w:rsidP="00E1634B">
            <w:pPr>
              <w:pStyle w:val="Fuzeile"/>
              <w:rPr>
                <w:sz w:val="20"/>
              </w:rPr>
            </w:pPr>
          </w:p>
          <w:p w:rsidR="005516D9" w:rsidRDefault="005516D9" w:rsidP="00E1634B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</w:rPr>
            </w:pPr>
          </w:p>
          <w:p w:rsidR="0034274C" w:rsidRDefault="0034274C" w:rsidP="00E1634B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>Signature du/de la requérant</w:t>
            </w:r>
            <w:r w:rsidR="00027BFE">
              <w:rPr>
                <w:sz w:val="20"/>
              </w:rPr>
              <w:t>(</w:t>
            </w:r>
            <w:r>
              <w:rPr>
                <w:sz w:val="20"/>
              </w:rPr>
              <w:t>e</w:t>
            </w:r>
            <w:r w:rsidR="00027BFE">
              <w:rPr>
                <w:sz w:val="20"/>
              </w:rPr>
              <w:t>)</w:t>
            </w:r>
            <w:r>
              <w:rPr>
                <w:sz w:val="20"/>
              </w:rPr>
              <w:t xml:space="preserve"> : </w:t>
            </w:r>
          </w:p>
          <w:p w:rsidR="0034274C" w:rsidRDefault="0034274C" w:rsidP="00E1634B">
            <w:pPr>
              <w:pStyle w:val="Fuzeile"/>
              <w:rPr>
                <w:sz w:val="20"/>
              </w:rPr>
            </w:pPr>
          </w:p>
          <w:p w:rsidR="0034274C" w:rsidRDefault="0034274C" w:rsidP="00E1634B">
            <w:pPr>
              <w:pStyle w:val="Fuzeile"/>
              <w:rPr>
                <w:sz w:val="20"/>
              </w:rPr>
            </w:pPr>
          </w:p>
          <w:p w:rsidR="0034274C" w:rsidRDefault="0034274C" w:rsidP="00E1634B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</w:rPr>
            </w:pPr>
          </w:p>
        </w:tc>
      </w:tr>
      <w:bookmarkEnd w:id="4"/>
    </w:tbl>
    <w:p w:rsidR="005516D9" w:rsidRDefault="005516D9">
      <w:pPr>
        <w:pStyle w:val="Referenz"/>
        <w:rPr>
          <w:rFonts w:ascii="Helvetica" w:hAnsi="Helvetica" w:cs="Helvetica"/>
          <w:sz w:val="20"/>
          <w:lang w:eastAsia="en-US"/>
        </w:rPr>
      </w:pPr>
    </w:p>
    <w:sectPr w:rsidR="005516D9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B7" w:rsidRDefault="008544B7">
      <w:r>
        <w:separator/>
      </w:r>
    </w:p>
  </w:endnote>
  <w:endnote w:type="continuationSeparator" w:id="0">
    <w:p w:rsidR="008544B7" w:rsidRDefault="008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5814">
      <w:rPr>
        <w:rStyle w:val="Seitenzahl"/>
      </w:rPr>
      <w:t>2</w: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B7" w:rsidRDefault="008544B7">
      <w:r>
        <w:separator/>
      </w:r>
    </w:p>
  </w:footnote>
  <w:footnote w:type="continuationSeparator" w:id="0">
    <w:p w:rsidR="008544B7" w:rsidRDefault="0085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 w:rsidRPr="00A47B6B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5516D9" w:rsidRDefault="00626681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19601F39" wp14:editId="179A85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5516D9" w:rsidRDefault="005516D9">
          <w:pPr>
            <w:pStyle w:val="KopfzeileDepartement"/>
          </w:pPr>
          <w:r>
            <w:t xml:space="preserve">Département fédéral de l’intérieur </w:t>
          </w:r>
          <w:r w:rsidR="00027BFE">
            <w:t>DFI</w:t>
          </w:r>
        </w:p>
        <w:p w:rsidR="005516D9" w:rsidRPr="00027BFE" w:rsidRDefault="00027BFE">
          <w:pPr>
            <w:pStyle w:val="KopfzeileFett"/>
          </w:pPr>
          <w:r>
            <w:t>Office fédéral de la culture</w:t>
          </w:r>
          <w:r w:rsidR="006146B5" w:rsidRPr="00027BFE">
            <w:rPr>
              <w:b w:val="0"/>
            </w:rPr>
            <w:t xml:space="preserve"> </w:t>
          </w:r>
          <w:r>
            <w:t>OFC</w:t>
          </w:r>
        </w:p>
        <w:p w:rsidR="005516D9" w:rsidRPr="00027BFE" w:rsidRDefault="005516D9">
          <w:pPr>
            <w:pStyle w:val="Kopfzeile"/>
          </w:pPr>
        </w:p>
        <w:p w:rsidR="005516D9" w:rsidRPr="00027BFE" w:rsidRDefault="005516D9">
          <w:pPr>
            <w:pStyle w:val="Kopfzeile"/>
          </w:pPr>
        </w:p>
        <w:p w:rsidR="005516D9" w:rsidRPr="00027BFE" w:rsidRDefault="007C182C">
          <w:pPr>
            <w:pStyle w:val="Kopfzeile"/>
          </w:pPr>
          <w:r w:rsidRPr="00027BFE">
            <w:t>Mars 2022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:rsidR="005516D9" w:rsidRDefault="007C182C">
    <w:pPr>
      <w:pStyle w:val="Kopfzeile"/>
      <w:jc w:val="center"/>
      <w:rPr>
        <w:b/>
        <w:sz w:val="20"/>
      </w:rPr>
    </w:pPr>
    <w:r>
      <w:rPr>
        <w:b/>
        <w:sz w:val="20"/>
      </w:rPr>
      <w:t>AIDES FINANCIÈRES TYPE A</w:t>
    </w:r>
  </w:p>
  <w:p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21"/>
  </w:num>
  <w:num w:numId="26">
    <w:abstractNumId w:val="24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8"/>
  </w:num>
  <w:num w:numId="40">
    <w:abstractNumId w:val="32"/>
  </w:num>
  <w:num w:numId="41">
    <w:abstractNumId w:val="31"/>
  </w:num>
  <w:num w:numId="42">
    <w:abstractNumId w:val="12"/>
  </w:num>
  <w:num w:numId="43">
    <w:abstractNumId w:val="18"/>
  </w:num>
  <w:num w:numId="44">
    <w:abstractNumId w:val="15"/>
  </w:num>
  <w:num w:numId="45">
    <w:abstractNumId w:val="25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O1U9ZLMasENluYymip+Vjk+ArxBYjWC2jlrFa8rqEEhTl6XNZvB06CwtFirl52hwKOygPYHFwvAmNHIAyPRw==" w:salt="tuDqI81aOd+1i2vBHNHPpQ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27BFE"/>
    <w:rsid w:val="00056889"/>
    <w:rsid w:val="00082153"/>
    <w:rsid w:val="001646CA"/>
    <w:rsid w:val="001672AC"/>
    <w:rsid w:val="00197850"/>
    <w:rsid w:val="002435A3"/>
    <w:rsid w:val="00244F6C"/>
    <w:rsid w:val="00271D9E"/>
    <w:rsid w:val="002D6169"/>
    <w:rsid w:val="002D68AD"/>
    <w:rsid w:val="002D7D63"/>
    <w:rsid w:val="00305EC1"/>
    <w:rsid w:val="00310507"/>
    <w:rsid w:val="00333F49"/>
    <w:rsid w:val="0034274C"/>
    <w:rsid w:val="003955C3"/>
    <w:rsid w:val="003C04D9"/>
    <w:rsid w:val="003C70DB"/>
    <w:rsid w:val="003D5B79"/>
    <w:rsid w:val="003E21C4"/>
    <w:rsid w:val="0042683E"/>
    <w:rsid w:val="004319D9"/>
    <w:rsid w:val="00464315"/>
    <w:rsid w:val="00475183"/>
    <w:rsid w:val="005516D9"/>
    <w:rsid w:val="00553647"/>
    <w:rsid w:val="006146B5"/>
    <w:rsid w:val="00626681"/>
    <w:rsid w:val="006865F2"/>
    <w:rsid w:val="0073362D"/>
    <w:rsid w:val="00746168"/>
    <w:rsid w:val="00795EC0"/>
    <w:rsid w:val="007C182C"/>
    <w:rsid w:val="007C7F97"/>
    <w:rsid w:val="00854442"/>
    <w:rsid w:val="008544B7"/>
    <w:rsid w:val="008706D2"/>
    <w:rsid w:val="008A2B5D"/>
    <w:rsid w:val="008C7753"/>
    <w:rsid w:val="008E2B67"/>
    <w:rsid w:val="009A2015"/>
    <w:rsid w:val="009A3AA6"/>
    <w:rsid w:val="009B4CDE"/>
    <w:rsid w:val="009D06E9"/>
    <w:rsid w:val="00A44287"/>
    <w:rsid w:val="00A47B6B"/>
    <w:rsid w:val="00A65BA6"/>
    <w:rsid w:val="00AA0728"/>
    <w:rsid w:val="00AC1BE2"/>
    <w:rsid w:val="00AD7FCB"/>
    <w:rsid w:val="00B0143C"/>
    <w:rsid w:val="00B130E7"/>
    <w:rsid w:val="00B35C9A"/>
    <w:rsid w:val="00B85814"/>
    <w:rsid w:val="00B916D6"/>
    <w:rsid w:val="00BA679A"/>
    <w:rsid w:val="00BC1307"/>
    <w:rsid w:val="00BC166D"/>
    <w:rsid w:val="00BF0442"/>
    <w:rsid w:val="00C23990"/>
    <w:rsid w:val="00D07A10"/>
    <w:rsid w:val="00D44A89"/>
    <w:rsid w:val="00D83559"/>
    <w:rsid w:val="00DC0945"/>
    <w:rsid w:val="00DF0426"/>
    <w:rsid w:val="00E1634B"/>
    <w:rsid w:val="00E24D13"/>
    <w:rsid w:val="00F41B4B"/>
    <w:rsid w:val="00F71FBE"/>
    <w:rsid w:val="00F90E4E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6F03DE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85444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5444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444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8544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D06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0CFAD498-3DC9-4779-A24B-ED27BE5794C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703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5125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Esposito Hohler Tania BAK</cp:lastModifiedBy>
  <cp:revision>3</cp:revision>
  <cp:lastPrinted>2013-02-21T15:07:00Z</cp:lastPrinted>
  <dcterms:created xsi:type="dcterms:W3CDTF">2022-03-28T16:36:00Z</dcterms:created>
  <dcterms:modified xsi:type="dcterms:W3CDTF">2022-03-28T19:35:00Z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