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5462" w14:textId="77777777" w:rsidR="005E6A3C" w:rsidRPr="00501367" w:rsidRDefault="007B0100" w:rsidP="007B0100">
      <w:pPr>
        <w:spacing w:after="110" w:line="259" w:lineRule="auto"/>
        <w:ind w:left="5695" w:right="0" w:firstLine="0"/>
      </w:pPr>
      <w:r w:rsidRPr="00501367">
        <w:rPr>
          <w:noProof/>
          <w:sz w:val="15"/>
          <w:lang w:val="en-US" w:eastAsia="en-US"/>
        </w:rPr>
        <w:drawing>
          <wp:anchor distT="0" distB="0" distL="114300" distR="114300" simplePos="0" relativeHeight="251658240" behindDoc="0" locked="0" layoutInCell="1" allowOverlap="0" wp14:anchorId="21F9E4BB" wp14:editId="0AC89A60">
            <wp:simplePos x="0" y="0"/>
            <wp:positionH relativeFrom="column">
              <wp:posOffset>19685</wp:posOffset>
            </wp:positionH>
            <wp:positionV relativeFrom="paragraph">
              <wp:posOffset>-17756</wp:posOffset>
            </wp:positionV>
            <wp:extent cx="1981200" cy="647700"/>
            <wp:effectExtent l="0" t="0" r="0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1367">
        <w:rPr>
          <w:sz w:val="15"/>
        </w:rPr>
        <w:t xml:space="preserve">Dipartimento federale dell’interno DFI </w:t>
      </w:r>
    </w:p>
    <w:p w14:paraId="57A113BC" w14:textId="77777777" w:rsidR="005E6A3C" w:rsidRDefault="007B0100" w:rsidP="007B0100">
      <w:pPr>
        <w:tabs>
          <w:tab w:val="left" w:pos="5670"/>
        </w:tabs>
        <w:spacing w:after="16" w:line="259" w:lineRule="auto"/>
        <w:ind w:left="31" w:right="0" w:firstLine="0"/>
      </w:pPr>
      <w:r>
        <w:rPr>
          <w:b/>
          <w:sz w:val="15"/>
        </w:rPr>
        <w:tab/>
      </w:r>
      <w:r w:rsidR="00501367">
        <w:rPr>
          <w:b/>
          <w:sz w:val="15"/>
        </w:rPr>
        <w:t xml:space="preserve"> </w:t>
      </w:r>
      <w:r>
        <w:rPr>
          <w:b/>
          <w:sz w:val="15"/>
        </w:rPr>
        <w:t xml:space="preserve">Ufficio federale della cultura UFC </w:t>
      </w:r>
    </w:p>
    <w:p w14:paraId="597EEEDC" w14:textId="77777777" w:rsidR="005E6A3C" w:rsidRDefault="007B0100">
      <w:pPr>
        <w:spacing w:after="165" w:line="259" w:lineRule="auto"/>
        <w:ind w:left="31" w:right="395" w:firstLine="0"/>
        <w:jc w:val="center"/>
      </w:pPr>
      <w:r>
        <w:rPr>
          <w:sz w:val="15"/>
        </w:rPr>
        <w:t xml:space="preserve"> </w:t>
      </w:r>
    </w:p>
    <w:p w14:paraId="759E4669" w14:textId="77777777" w:rsidR="005E6A3C" w:rsidRDefault="007B0100">
      <w:pPr>
        <w:spacing w:after="0" w:line="259" w:lineRule="auto"/>
        <w:ind w:left="3150" w:right="0" w:firstLine="0"/>
      </w:pPr>
      <w:r>
        <w:rPr>
          <w:sz w:val="15"/>
        </w:rPr>
        <w:t xml:space="preserve"> </w:t>
      </w:r>
    </w:p>
    <w:p w14:paraId="540017D7" w14:textId="77777777" w:rsidR="005E6A3C" w:rsidRDefault="007B0100">
      <w:pPr>
        <w:spacing w:after="592" w:line="259" w:lineRule="auto"/>
        <w:ind w:left="0" w:right="0" w:firstLine="0"/>
      </w:pPr>
      <w:r>
        <w:rPr>
          <w:sz w:val="15"/>
        </w:rPr>
        <w:t xml:space="preserve"> </w:t>
      </w:r>
    </w:p>
    <w:p w14:paraId="229F69F3" w14:textId="77777777" w:rsidR="005E6A3C" w:rsidRDefault="007B0100">
      <w:pPr>
        <w:spacing w:after="76" w:line="259" w:lineRule="auto"/>
        <w:ind w:left="490" w:right="0" w:firstLine="0"/>
      </w:pPr>
      <w:r>
        <w:rPr>
          <w:sz w:val="15"/>
        </w:rPr>
        <w:t xml:space="preserve"> </w:t>
      </w:r>
    </w:p>
    <w:p w14:paraId="7FFD3540" w14:textId="0E1E33DA" w:rsidR="005E6A3C" w:rsidRDefault="00675E9F" w:rsidP="00957DF5">
      <w:pPr>
        <w:spacing w:after="328" w:line="259" w:lineRule="auto"/>
        <w:ind w:left="485" w:right="0"/>
      </w:pPr>
      <w:r>
        <w:rPr>
          <w:b/>
          <w:sz w:val="22"/>
        </w:rPr>
        <w:t>Bando</w:t>
      </w:r>
      <w:r w:rsidR="00501367">
        <w:rPr>
          <w:b/>
          <w:sz w:val="22"/>
        </w:rPr>
        <w:t xml:space="preserve"> Patrimonio delle arti sceniche</w:t>
      </w:r>
      <w:r w:rsidR="003776F0">
        <w:rPr>
          <w:b/>
          <w:sz w:val="22"/>
        </w:rPr>
        <w:t xml:space="preserve"> 202</w:t>
      </w:r>
      <w:r w:rsidR="00780ABA">
        <w:rPr>
          <w:b/>
          <w:sz w:val="22"/>
        </w:rPr>
        <w:t>5</w:t>
      </w:r>
    </w:p>
    <w:p w14:paraId="2FF0E438" w14:textId="77777777" w:rsidR="005E6A3C" w:rsidRPr="00476550" w:rsidRDefault="00501367">
      <w:pPr>
        <w:pStyle w:val="Titre1"/>
        <w:ind w:left="1041" w:hanging="566"/>
      </w:pPr>
      <w:r w:rsidRPr="00476550">
        <w:t>Contenuto</w:t>
      </w:r>
    </w:p>
    <w:p w14:paraId="476FF782" w14:textId="129664A6" w:rsidR="005E6A3C" w:rsidRPr="00476550" w:rsidRDefault="004C0BC3">
      <w:pPr>
        <w:ind w:left="485" w:right="508"/>
      </w:pPr>
      <w:r w:rsidRPr="00476550">
        <w:t>Questo bando punta a promuovere progetti incentrati sul patrimonio delle arti sceniche in Svizzera con una somma complessiva di 80 000 franchi per il 202</w:t>
      </w:r>
      <w:r w:rsidR="0024118E">
        <w:t>4</w:t>
      </w:r>
      <w:r w:rsidR="00501367" w:rsidRPr="00476550">
        <w:t>. Sono ammessi:</w:t>
      </w:r>
    </w:p>
    <w:p w14:paraId="2D7714CA" w14:textId="77777777" w:rsidR="005E6A3C" w:rsidRPr="007E4733" w:rsidRDefault="007B0100">
      <w:pPr>
        <w:numPr>
          <w:ilvl w:val="0"/>
          <w:numId w:val="1"/>
        </w:numPr>
        <w:spacing w:after="3"/>
        <w:ind w:right="508" w:hanging="355"/>
      </w:pPr>
      <w:r w:rsidRPr="00476550">
        <w:t xml:space="preserve">repliche di opere svizzere (ricostruzioni, </w:t>
      </w:r>
      <w:r w:rsidR="004C0BC3" w:rsidRPr="00476550">
        <w:t>rievocazioni</w:t>
      </w:r>
      <w:r w:rsidRPr="00476550">
        <w:t>, r</w:t>
      </w:r>
      <w:r w:rsidR="00501367" w:rsidRPr="00476550">
        <w:t>iletture</w:t>
      </w:r>
      <w:r w:rsidR="00501367">
        <w:t xml:space="preserve"> e reinterpretazioni);</w:t>
      </w:r>
    </w:p>
    <w:p w14:paraId="4C6545B3" w14:textId="77777777" w:rsidR="007E4733" w:rsidRPr="007E4733" w:rsidRDefault="00501367" w:rsidP="007E4733">
      <w:pPr>
        <w:numPr>
          <w:ilvl w:val="0"/>
          <w:numId w:val="1"/>
        </w:numPr>
        <w:spacing w:after="0"/>
        <w:ind w:right="508" w:hanging="355"/>
      </w:pPr>
      <w:r>
        <w:t>p</w:t>
      </w:r>
      <w:r w:rsidR="007B0100">
        <w:t xml:space="preserve">rogetti che trattano una tematica storica inerente alle arti sceniche </w:t>
      </w:r>
      <w:r>
        <w:t>(periodi, luoghi, personalità);</w:t>
      </w:r>
    </w:p>
    <w:p w14:paraId="642FC655" w14:textId="4BC32770" w:rsidR="005E6A3C" w:rsidRPr="007E4733" w:rsidRDefault="00501367" w:rsidP="007E4733">
      <w:pPr>
        <w:numPr>
          <w:ilvl w:val="0"/>
          <w:numId w:val="1"/>
        </w:numPr>
        <w:spacing w:after="217"/>
        <w:ind w:right="508" w:hanging="355"/>
      </w:pPr>
      <w:r>
        <w:t>i</w:t>
      </w:r>
      <w:r w:rsidR="007B0100">
        <w:t xml:space="preserve"> progetti realizzati in svariati formati artistici, documentari e di mediazione (rappresentazioni, </w:t>
      </w:r>
      <w:r w:rsidR="007B0100">
        <w:rPr>
          <w:i/>
          <w:iCs/>
        </w:rPr>
        <w:t>lecture performance</w:t>
      </w:r>
      <w:r w:rsidR="007B0100">
        <w:t xml:space="preserve">, mostre, progetti cinematografici </w:t>
      </w:r>
      <w:r>
        <w:t>o online, pubblicazioni, ecc.).</w:t>
      </w:r>
    </w:p>
    <w:p w14:paraId="17D890B6" w14:textId="77777777" w:rsidR="005E6A3C" w:rsidRPr="004C0BC3" w:rsidRDefault="00501367">
      <w:pPr>
        <w:pStyle w:val="Titre1"/>
        <w:ind w:left="1041" w:hanging="566"/>
      </w:pPr>
      <w:r w:rsidRPr="004C0BC3">
        <w:t>Criteri di ammissione</w:t>
      </w:r>
    </w:p>
    <w:p w14:paraId="6A3443D2" w14:textId="77777777" w:rsidR="005E6A3C" w:rsidRPr="00476550" w:rsidRDefault="007B0100">
      <w:pPr>
        <w:ind w:left="485" w:right="508"/>
      </w:pPr>
      <w:r w:rsidRPr="004C0BC3">
        <w:t>Sono ammessi a partecipare gli operatori culturali svizzeri o domiciliati in Svizzera. In caso di opere collettive almeno un membro del gruppo deve avere la nazionalità svizzera oppure essere stabi</w:t>
      </w:r>
      <w:r w:rsidR="00501367" w:rsidRPr="004C0BC3">
        <w:t>lmente domicilia</w:t>
      </w:r>
      <w:r w:rsidR="00501367" w:rsidRPr="00476550">
        <w:t>to in Svizzera.</w:t>
      </w:r>
    </w:p>
    <w:p w14:paraId="721AC7D9" w14:textId="77777777" w:rsidR="005E6A3C" w:rsidRPr="004C0BC3" w:rsidRDefault="00501367">
      <w:pPr>
        <w:pStyle w:val="Titre1"/>
        <w:ind w:left="1041" w:hanging="566"/>
      </w:pPr>
      <w:r w:rsidRPr="004C0BC3">
        <w:t>Procedura</w:t>
      </w:r>
    </w:p>
    <w:p w14:paraId="0871B3A4" w14:textId="77777777" w:rsidR="005E6A3C" w:rsidRDefault="007B0100">
      <w:pPr>
        <w:tabs>
          <w:tab w:val="center" w:pos="628"/>
          <w:tab w:val="center" w:pos="1423"/>
        </w:tabs>
        <w:ind w:left="0" w:right="0" w:firstLine="0"/>
      </w:pPr>
      <w:r w:rsidRPr="004C0BC3">
        <w:rPr>
          <w:rFonts w:ascii="Calibri" w:hAnsi="Calibri"/>
          <w:sz w:val="22"/>
        </w:rPr>
        <w:tab/>
      </w:r>
      <w:r w:rsidR="00501367" w:rsidRPr="004C0BC3">
        <w:t>3.1</w:t>
      </w:r>
      <w:r w:rsidR="00501367" w:rsidRPr="004C0BC3">
        <w:tab/>
        <w:t>Iscrizione</w:t>
      </w:r>
    </w:p>
    <w:p w14:paraId="0D054BF6" w14:textId="01755191" w:rsidR="005E6A3C" w:rsidRDefault="007B0100">
      <w:pPr>
        <w:spacing w:after="127" w:line="266" w:lineRule="auto"/>
        <w:ind w:left="485" w:right="200"/>
      </w:pPr>
      <w:r>
        <w:t xml:space="preserve">I candidati e le candidate devono iscriversi sul sito dell’Ufficio federale della cultura (UFC) </w:t>
      </w:r>
      <w:hyperlink r:id="rId9" w:history="1">
        <w:r>
          <w:rPr>
            <w:rStyle w:val="Lienhypertexte"/>
            <w:b/>
            <w:sz w:val="20"/>
            <w:szCs w:val="22"/>
          </w:rPr>
          <w:t>www.cultura-svizzera.admin.ch</w:t>
        </w:r>
      </w:hyperlink>
      <w:r>
        <w:t xml:space="preserve"> </w:t>
      </w:r>
      <w:r>
        <w:rPr>
          <w:b/>
          <w:bCs/>
        </w:rPr>
        <w:t>alla rubrica «Bandi di concorso attuali»</w:t>
      </w:r>
      <w:r w:rsidR="00501367">
        <w:rPr>
          <w:b/>
          <w:bCs/>
        </w:rPr>
        <w:t xml:space="preserve">; </w:t>
      </w:r>
      <w:r>
        <w:rPr>
          <w:b/>
          <w:bCs/>
        </w:rPr>
        <w:t xml:space="preserve">il termine d’iscrizione è il </w:t>
      </w:r>
      <w:r w:rsidR="00780ABA">
        <w:rPr>
          <w:b/>
          <w:bCs/>
        </w:rPr>
        <w:t>12</w:t>
      </w:r>
      <w:r>
        <w:rPr>
          <w:b/>
          <w:bCs/>
        </w:rPr>
        <w:t> </w:t>
      </w:r>
      <w:r w:rsidR="00780ABA">
        <w:rPr>
          <w:b/>
          <w:bCs/>
        </w:rPr>
        <w:t>novem</w:t>
      </w:r>
      <w:r w:rsidR="0024118E">
        <w:rPr>
          <w:b/>
          <w:bCs/>
        </w:rPr>
        <w:t>bre</w:t>
      </w:r>
      <w:r>
        <w:rPr>
          <w:b/>
          <w:bCs/>
        </w:rPr>
        <w:t> 202</w:t>
      </w:r>
      <w:r w:rsidR="00780ABA">
        <w:rPr>
          <w:b/>
          <w:bCs/>
        </w:rPr>
        <w:t>4</w:t>
      </w:r>
      <w:r w:rsidR="00501367">
        <w:t>.</w:t>
      </w:r>
    </w:p>
    <w:p w14:paraId="1F3FC462" w14:textId="77777777" w:rsidR="005E6A3C" w:rsidRPr="00F9075B" w:rsidRDefault="007B0100">
      <w:pPr>
        <w:ind w:left="485" w:right="508"/>
      </w:pPr>
      <w:r w:rsidRPr="00F9075B">
        <w:t>Per iscriversi occorre caricare il modulo co</w:t>
      </w:r>
      <w:r w:rsidR="00501367" w:rsidRPr="00F9075B">
        <w:t>mpilato e i seguenti documenti:</w:t>
      </w:r>
    </w:p>
    <w:p w14:paraId="6C5D96ED" w14:textId="77777777" w:rsidR="005E6A3C" w:rsidRPr="00F9075B" w:rsidRDefault="007B0100">
      <w:pPr>
        <w:numPr>
          <w:ilvl w:val="0"/>
          <w:numId w:val="2"/>
        </w:numPr>
        <w:ind w:right="508" w:hanging="360"/>
      </w:pPr>
      <w:r w:rsidRPr="00F9075B">
        <w:t xml:space="preserve">scansione di un documento d’identità svizzero (carta d’identità o passaporto) o di un permesso di dimora valido in formato *.JPG o PDF (1 MB al massimo). Nel caso di opere collettive </w:t>
      </w:r>
      <w:r w:rsidR="00E251BC" w:rsidRPr="00F9075B">
        <w:t>i dati di tutte le persone ammesse a partecipare (compresa la scansione di un documento d’identità)</w:t>
      </w:r>
      <w:r w:rsidR="00E251BC">
        <w:t xml:space="preserve"> devono essere forniti da </w:t>
      </w:r>
      <w:r w:rsidRPr="00F9075B">
        <w:t>una sola persona</w:t>
      </w:r>
      <w:r w:rsidR="00501367" w:rsidRPr="00F9075B">
        <w:t>;</w:t>
      </w:r>
    </w:p>
    <w:p w14:paraId="5D73EC32" w14:textId="77777777" w:rsidR="005E6A3C" w:rsidRPr="00F9075B" w:rsidRDefault="007B0100">
      <w:pPr>
        <w:numPr>
          <w:ilvl w:val="0"/>
          <w:numId w:val="2"/>
        </w:numPr>
        <w:ind w:right="508" w:hanging="360"/>
      </w:pPr>
      <w:r w:rsidRPr="00F9075B">
        <w:t>dati biografici dell’autore/autrice o della persona responsabile del progetto (1000 carat</w:t>
      </w:r>
      <w:r w:rsidR="00501367" w:rsidRPr="00F9075B">
        <w:t>teri al massimo);</w:t>
      </w:r>
    </w:p>
    <w:p w14:paraId="43391BCC" w14:textId="77777777" w:rsidR="005E6A3C" w:rsidRPr="00F9075B" w:rsidRDefault="007B0100">
      <w:pPr>
        <w:numPr>
          <w:ilvl w:val="0"/>
          <w:numId w:val="2"/>
        </w:numPr>
        <w:ind w:right="508" w:hanging="360"/>
      </w:pPr>
      <w:r w:rsidRPr="00F9075B">
        <w:t>descrizione del progetto inclusi abstract in inglese (ca. 1500 caratteri), riflessioni sulla procedura metodica, illustrazioni, preventivo e piano finanziario in formato PD</w:t>
      </w:r>
      <w:r w:rsidR="00501367" w:rsidRPr="00F9075B">
        <w:t>F (10 pagine/10 MB al massimo).</w:t>
      </w:r>
    </w:p>
    <w:p w14:paraId="00EC2E97" w14:textId="77777777" w:rsidR="005E6A3C" w:rsidRDefault="007B0100">
      <w:pPr>
        <w:spacing w:after="263"/>
        <w:ind w:left="485" w:right="508"/>
      </w:pPr>
      <w:r w:rsidRPr="00F9075B">
        <w:t xml:space="preserve">Dopo avere ricevuto le iscrizioni, l’UFC verifica il rispetto delle condizioni di cui al punto 2 e conferma </w:t>
      </w:r>
      <w:r w:rsidR="00E251BC" w:rsidRPr="00F9075B">
        <w:t xml:space="preserve">ai candidati e alle candidate </w:t>
      </w:r>
      <w:r w:rsidRPr="00F9075B">
        <w:t xml:space="preserve">la </w:t>
      </w:r>
      <w:r w:rsidRPr="00476550">
        <w:t xml:space="preserve">ricezione </w:t>
      </w:r>
      <w:r w:rsidR="00587147" w:rsidRPr="00476550">
        <w:t xml:space="preserve">entro il termine </w:t>
      </w:r>
      <w:r w:rsidRPr="00476550">
        <w:t>delle</w:t>
      </w:r>
      <w:r w:rsidRPr="00F9075B">
        <w:t xml:space="preserve"> candidature</w:t>
      </w:r>
      <w:r w:rsidR="00501367" w:rsidRPr="00F9075B">
        <w:t>.</w:t>
      </w:r>
    </w:p>
    <w:p w14:paraId="7FC40349" w14:textId="77777777" w:rsidR="005E6A3C" w:rsidRDefault="00501367">
      <w:pPr>
        <w:numPr>
          <w:ilvl w:val="1"/>
          <w:numId w:val="3"/>
        </w:numPr>
        <w:spacing w:after="249"/>
        <w:ind w:right="508" w:hanging="566"/>
      </w:pPr>
      <w:r>
        <w:t>Selezione dei progetti</w:t>
      </w:r>
    </w:p>
    <w:p w14:paraId="1DBEFCB6" w14:textId="3B5BA875" w:rsidR="005E6A3C" w:rsidRDefault="007B0100">
      <w:pPr>
        <w:ind w:left="485" w:right="508"/>
      </w:pPr>
      <w:r>
        <w:t>Una volta scaduto il termine d’iscrizione</w:t>
      </w:r>
      <w:r w:rsidR="0024118E">
        <w:t xml:space="preserve"> la giuria federale delle arti sceniche</w:t>
      </w:r>
      <w:r>
        <w:t xml:space="preserve"> </w:t>
      </w:r>
      <w:r w:rsidRPr="00476550">
        <w:t xml:space="preserve">seleziona, tra le candidature ammesse, i progetti che l’UFC </w:t>
      </w:r>
      <w:r w:rsidR="00587147" w:rsidRPr="00476550">
        <w:t xml:space="preserve">intende </w:t>
      </w:r>
      <w:r w:rsidRPr="00476550">
        <w:t>sostene</w:t>
      </w:r>
      <w:r w:rsidR="00587147" w:rsidRPr="00476550">
        <w:t>re</w:t>
      </w:r>
      <w:r w:rsidRPr="00476550">
        <w:t xml:space="preserve"> con una somma complessiva massima di 80 000 franchi. L</w:t>
      </w:r>
      <w:r w:rsidR="0024118E">
        <w:t>a</w:t>
      </w:r>
      <w:r w:rsidRPr="00476550">
        <w:t xml:space="preserve"> giuri</w:t>
      </w:r>
      <w:r w:rsidR="0024118E">
        <w:t>a</w:t>
      </w:r>
      <w:r w:rsidRPr="00476550">
        <w:t xml:space="preserve"> posso ripartire liberamente l’importo tra i singoli progetti e non sono tenute</w:t>
      </w:r>
      <w:r w:rsidR="00501367" w:rsidRPr="00476550">
        <w:t xml:space="preserve"> a </w:t>
      </w:r>
      <w:r w:rsidR="00F9075B" w:rsidRPr="00476550">
        <w:t xml:space="preserve">distribuire </w:t>
      </w:r>
      <w:r w:rsidR="00501367" w:rsidRPr="00476550">
        <w:t>l’intera somma.</w:t>
      </w:r>
    </w:p>
    <w:p w14:paraId="42F1946E" w14:textId="1080888D" w:rsidR="005E6A3C" w:rsidRDefault="007B0100">
      <w:pPr>
        <w:ind w:left="485" w:right="508"/>
      </w:pPr>
      <w:r>
        <w:t xml:space="preserve">Criteri di selezione sono, oltre alla qualità e alla forza innovatrice, </w:t>
      </w:r>
      <w:r w:rsidRPr="00476550">
        <w:t xml:space="preserve">la rilevanza </w:t>
      </w:r>
      <w:r w:rsidR="0024118E">
        <w:t xml:space="preserve">nazionale </w:t>
      </w:r>
      <w:r w:rsidR="00F9075B" w:rsidRPr="00476550">
        <w:t>per il</w:t>
      </w:r>
      <w:r w:rsidRPr="00476550">
        <w:t xml:space="preserve"> patrimonio de</w:t>
      </w:r>
      <w:r w:rsidR="00501367" w:rsidRPr="00476550">
        <w:t>lle</w:t>
      </w:r>
      <w:r w:rsidR="00501367">
        <w:t xml:space="preserve"> arti sceniche in Svizzera.</w:t>
      </w:r>
    </w:p>
    <w:p w14:paraId="48D81049" w14:textId="460E3F1B" w:rsidR="005E6A3C" w:rsidRPr="00F9075B" w:rsidRDefault="007B0100">
      <w:pPr>
        <w:spacing w:after="262"/>
        <w:ind w:left="485" w:right="508"/>
      </w:pPr>
      <w:r w:rsidRPr="00F9075B">
        <w:lastRenderedPageBreak/>
        <w:t>I candidati e le candidate vengono informati per i</w:t>
      </w:r>
      <w:r w:rsidR="00501367" w:rsidRPr="00F9075B">
        <w:t>scritto delle decisioni prese</w:t>
      </w:r>
      <w:r w:rsidR="0024118E">
        <w:t xml:space="preserve"> verso la fine di febbraio 202</w:t>
      </w:r>
      <w:r w:rsidR="00780ABA">
        <w:t>5</w:t>
      </w:r>
      <w:r w:rsidR="00501367" w:rsidRPr="00F9075B">
        <w:t>.</w:t>
      </w:r>
    </w:p>
    <w:p w14:paraId="23F58F92" w14:textId="77777777" w:rsidR="005E6A3C" w:rsidRPr="00F9075B" w:rsidRDefault="00501367">
      <w:pPr>
        <w:numPr>
          <w:ilvl w:val="1"/>
          <w:numId w:val="3"/>
        </w:numPr>
        <w:spacing w:after="251"/>
        <w:ind w:right="508" w:hanging="566"/>
      </w:pPr>
      <w:r w:rsidRPr="00F9075B">
        <w:t>Realizzazione</w:t>
      </w:r>
    </w:p>
    <w:p w14:paraId="1E919FB8" w14:textId="77777777" w:rsidR="005E6A3C" w:rsidRPr="00F9075B" w:rsidRDefault="007B0100">
      <w:pPr>
        <w:spacing w:after="3"/>
        <w:ind w:left="485" w:right="508"/>
      </w:pPr>
      <w:r w:rsidRPr="00F9075B">
        <w:t xml:space="preserve">Gli autori e le autrici dei progetti selezionati sono tenuti a consegnare un rapporto intermedio e un rapporto finale che documentino il finanziamento, le scadenze, lo svolgimento </w:t>
      </w:r>
      <w:r w:rsidR="00501367" w:rsidRPr="00F9075B">
        <w:t>e la conclusione del progetto.</w:t>
      </w:r>
    </w:p>
    <w:p w14:paraId="53A91ADA" w14:textId="77777777" w:rsidR="005E6A3C" w:rsidRPr="00F9075B" w:rsidRDefault="007B0100" w:rsidP="00957DF5">
      <w:pPr>
        <w:spacing w:after="12" w:line="259" w:lineRule="auto"/>
        <w:ind w:left="490" w:right="0" w:firstLine="0"/>
      </w:pPr>
      <w:r w:rsidRPr="00F9075B">
        <w:t xml:space="preserve"> </w:t>
      </w:r>
    </w:p>
    <w:p w14:paraId="19780234" w14:textId="77777777" w:rsidR="005E6A3C" w:rsidRPr="00F9075B" w:rsidRDefault="007B0100">
      <w:pPr>
        <w:pStyle w:val="Titre1"/>
        <w:ind w:left="1041" w:hanging="566"/>
      </w:pPr>
      <w:r w:rsidRPr="00F9075B">
        <w:t xml:space="preserve">Disposizioni legali </w:t>
      </w:r>
    </w:p>
    <w:p w14:paraId="2BF932AC" w14:textId="77777777" w:rsidR="005E6A3C" w:rsidRDefault="007B0100">
      <w:pPr>
        <w:ind w:left="1041" w:right="508" w:hanging="566"/>
      </w:pPr>
      <w:r w:rsidRPr="00F9075B">
        <w:t xml:space="preserve">4.1 </w:t>
      </w:r>
      <w:r w:rsidRPr="00F9075B">
        <w:tab/>
        <w:t>Con la loro iscrizione le persone partecipanti autorizzano l’UFC a comunicare i risultati del bando alla stampa e a pubblicare gratuitamente i progetti selezionati e le informazioni fornite al momento dell’iscrizione. L’UFC può inoltre salvare nella sua banca dati, comunicare a terzi e pubblicare, a scopi amministrativi, documentari e comunicativi, tutti i dati forniti dalle persone partecipa</w:t>
      </w:r>
      <w:r w:rsidR="00501367" w:rsidRPr="00F9075B">
        <w:t>nti al momento dell’iscrizione.</w:t>
      </w:r>
    </w:p>
    <w:p w14:paraId="1219C9A7" w14:textId="77777777" w:rsidR="005E6A3C" w:rsidRDefault="007B0100">
      <w:pPr>
        <w:ind w:left="1051" w:right="508" w:hanging="576"/>
      </w:pPr>
      <w:r>
        <w:t xml:space="preserve">4.2 </w:t>
      </w:r>
      <w:r>
        <w:tab/>
        <w:t>Con la loro iscrizione le persone partecipanti autorizzano l’UFC a utilizzare ed elaborare gratuitamente, in qualsiasi forma e nel rispetto dei diritti d’autore, sequenze dei progetti promossi (previo accordo anche fasi intermedie dei progetti) nel quadro delle Premi svizzeri delle arti sceniche di tutte le pubblicazion</w:t>
      </w:r>
      <w:r w:rsidR="00501367">
        <w:t>i, specie per i seguenti scopi:</w:t>
      </w:r>
    </w:p>
    <w:p w14:paraId="0259C4FE" w14:textId="77777777" w:rsidR="005E6A3C" w:rsidRDefault="002F40BF">
      <w:pPr>
        <w:numPr>
          <w:ilvl w:val="0"/>
          <w:numId w:val="4"/>
        </w:numPr>
        <w:ind w:right="508"/>
      </w:pPr>
      <w:r>
        <w:t xml:space="preserve"> pubblicazione e diffusione di una o più sequenze fotografiche o filmiche dei progetti sul sito dell’UFC e dei Premi culturali svizzeri (</w:t>
      </w:r>
      <w:hyperlink r:id="rId10" w:history="1">
        <w:r>
          <w:t>www.schweizerkulturpreise.ch</w:t>
        </w:r>
      </w:hyperlink>
      <w:r>
        <w:t>) o su pagine Internet d</w:t>
      </w:r>
      <w:r w:rsidR="00501367">
        <w:t>ella Confederazione o di terzi;</w:t>
      </w:r>
    </w:p>
    <w:p w14:paraId="48E6F607" w14:textId="77777777" w:rsidR="005E6A3C" w:rsidRPr="000615F4" w:rsidRDefault="002F40BF">
      <w:pPr>
        <w:numPr>
          <w:ilvl w:val="0"/>
          <w:numId w:val="4"/>
        </w:numPr>
        <w:ind w:right="508"/>
      </w:pPr>
      <w:r>
        <w:t xml:space="preserve"> pubblicazione e rappresentazione delle opere o dei progetti in altre forme, specie riprese audio e video, utilizzo delle riprese per podcast, trasmissioni e ritrasmissioni, in genere e nello specifico nel quadro di misure di promozione e sensibilizzazione dell’UF</w:t>
      </w:r>
      <w:r w:rsidR="00501367">
        <w:t xml:space="preserve">C a favore delle </w:t>
      </w:r>
      <w:r w:rsidR="00501367" w:rsidRPr="000615F4">
        <w:t>arti sceniche;</w:t>
      </w:r>
    </w:p>
    <w:p w14:paraId="5F793566" w14:textId="77777777" w:rsidR="005E6A3C" w:rsidRPr="00476550" w:rsidRDefault="002F40BF">
      <w:pPr>
        <w:numPr>
          <w:ilvl w:val="0"/>
          <w:numId w:val="4"/>
        </w:numPr>
        <w:ind w:right="508"/>
      </w:pPr>
      <w:r w:rsidRPr="000615F4">
        <w:t xml:space="preserve"> adeguamento ed elaborazione in vista degli utilizzi elencati sopra, per esempio mediante l’inserimento di </w:t>
      </w:r>
      <w:r w:rsidRPr="00476550">
        <w:t xml:space="preserve">didascalie, il trattamento visivo </w:t>
      </w:r>
      <w:r w:rsidR="00AF4654" w:rsidRPr="00476550">
        <w:t xml:space="preserve">per </w:t>
      </w:r>
      <w:r w:rsidR="000615F4" w:rsidRPr="00476550">
        <w:t xml:space="preserve">i </w:t>
      </w:r>
      <w:r w:rsidR="00501367" w:rsidRPr="00476550">
        <w:t>differenti format, ecc.</w:t>
      </w:r>
    </w:p>
    <w:p w14:paraId="48026624" w14:textId="77777777" w:rsidR="005E6A3C" w:rsidRPr="000615F4" w:rsidRDefault="007B0100">
      <w:pPr>
        <w:ind w:left="1066" w:right="508"/>
      </w:pPr>
      <w:r w:rsidRPr="00476550">
        <w:t xml:space="preserve">Nella misura in cui l’utilizzo da parte dell’UFC dei progetti presentati, </w:t>
      </w:r>
      <w:r w:rsidR="000615F4" w:rsidRPr="00476550">
        <w:t>per esempio</w:t>
      </w:r>
      <w:r w:rsidRPr="00476550">
        <w:t xml:space="preserve"> la loro rappresentazione, pubblicazione o diffusione, violasse diritti della proprietà immateriale</w:t>
      </w:r>
      <w:r w:rsidRPr="000615F4">
        <w:t xml:space="preserve"> di terzi, per esempio di compositori, produttori o interpreti di musica di accompagnamento o di creatori di scenografie e luci, le persone partecipanti si procurano da sé i diritti necessari per l’utilizzo indicato sopra da parte dell’UFC e l’autorizzazione a</w:t>
      </w:r>
      <w:r w:rsidR="00501367" w:rsidRPr="000615F4">
        <w:t xml:space="preserve"> cedere questi diritti all’UFC.</w:t>
      </w:r>
    </w:p>
    <w:p w14:paraId="1F1555FC" w14:textId="77777777" w:rsidR="005E6A3C" w:rsidRPr="000615F4" w:rsidRDefault="007B0100" w:rsidP="00957DF5">
      <w:pPr>
        <w:spacing w:after="39"/>
        <w:ind w:left="1066" w:right="508"/>
      </w:pPr>
      <w:r w:rsidRPr="000615F4">
        <w:t xml:space="preserve">Nella misura in cui alcuni di questi diritti venissero esercitati da terzi (p. es. società di gestione come la SSA [Società Svizzera degli Autori]), le persone </w:t>
      </w:r>
      <w:r w:rsidRPr="00476550">
        <w:t xml:space="preserve">partecipanti </w:t>
      </w:r>
      <w:r w:rsidR="006F33D3" w:rsidRPr="00476550">
        <w:t>si accordano</w:t>
      </w:r>
      <w:r w:rsidR="000615F4" w:rsidRPr="00476550">
        <w:t xml:space="preserve"> </w:t>
      </w:r>
      <w:r w:rsidRPr="00476550">
        <w:t xml:space="preserve">con questi ultimi </w:t>
      </w:r>
      <w:r w:rsidR="006F33D3" w:rsidRPr="00476550">
        <w:t>affinché</w:t>
      </w:r>
      <w:r w:rsidRPr="00476550">
        <w:t xml:space="preserve"> l’UFC </w:t>
      </w:r>
      <w:r w:rsidR="006F33D3" w:rsidRPr="00476550">
        <w:t>sia</w:t>
      </w:r>
      <w:r w:rsidRPr="00476550">
        <w:t xml:space="preserve"> autorizzato a beneficiare gratuitamente delle</w:t>
      </w:r>
      <w:r w:rsidRPr="000615F4">
        <w:t xml:space="preserve"> rispettive forme di utilizzo. Ne sono esclusi i diritti a compenso previsti dalla legge (p. es. diritto di ritrasmissione), che vengono obbligatoriamente tutelati dalle società di gestione e distribuiti secondo i loro regolamenti. L’eventuale diffusione da parte di emittenti non esonera quest</w:t>
      </w:r>
      <w:r w:rsidR="00954417">
        <w:t>e</w:t>
      </w:r>
      <w:r w:rsidRPr="000615F4">
        <w:t xml:space="preserve"> ultim</w:t>
      </w:r>
      <w:r w:rsidR="00954417">
        <w:t>e</w:t>
      </w:r>
      <w:r w:rsidRPr="000615F4">
        <w:t xml:space="preserve"> dal pagare il compenso applicabile. </w:t>
      </w:r>
    </w:p>
    <w:p w14:paraId="10907566" w14:textId="77777777" w:rsidR="005E6A3C" w:rsidRPr="000615F4" w:rsidRDefault="007B0100">
      <w:pPr>
        <w:numPr>
          <w:ilvl w:val="1"/>
          <w:numId w:val="5"/>
        </w:numPr>
        <w:ind w:right="508" w:hanging="566"/>
      </w:pPr>
      <w:r w:rsidRPr="000615F4">
        <w:t>Con la loro iscrizione le persone partecipanti garantiscono che l’utilizzo delle opere presentate (p. es. la pubblicazione e diffusione di sequenze) da parte dell’UFC non viola diritti di terzi (in particolare diritti della personalità o d’autore) e si impegnano a tenere indenne la Confederazione da qualsiasi pretesa di terzi. Si impegnano inoltre a respingere immediatamente qualsiasi richiesta avanzata da terzi per violazione di diritti (in particolare diritti della personalità o d’autore) nonché ad assumersi qualsiasi spesa, comprese quelle di risarcimento dei danni che potrebbero d</w:t>
      </w:r>
      <w:r w:rsidR="00DF0AA0" w:rsidRPr="000615F4">
        <w:t>erivarne per la Confederazione.</w:t>
      </w:r>
    </w:p>
    <w:p w14:paraId="10F47D29" w14:textId="77777777" w:rsidR="005E6A3C" w:rsidRPr="000615F4" w:rsidRDefault="007B0100">
      <w:pPr>
        <w:numPr>
          <w:ilvl w:val="1"/>
          <w:numId w:val="5"/>
        </w:numPr>
        <w:ind w:right="508" w:hanging="566"/>
      </w:pPr>
      <w:r w:rsidRPr="000615F4">
        <w:t>Con la loro iscrizione le persone partecipanti confermano di essere i reali autori o le reali autrici dei progetti presentati. L’UFC può squalificare progetti non realizzati in autonomia e/o realizzati sotto la guida di terzi e/o indebitamente ammessi in seguito a indicazioni inesatte o incomplete e revocare o chiedere la restitu</w:t>
      </w:r>
      <w:r w:rsidR="00DF0AA0" w:rsidRPr="000615F4">
        <w:t>zione di sussidi già assegnati.</w:t>
      </w:r>
    </w:p>
    <w:p w14:paraId="0E723CBA" w14:textId="77777777" w:rsidR="005E6A3C" w:rsidRPr="000615F4" w:rsidRDefault="007B0100">
      <w:pPr>
        <w:numPr>
          <w:ilvl w:val="1"/>
          <w:numId w:val="5"/>
        </w:numPr>
        <w:ind w:right="508" w:hanging="566"/>
      </w:pPr>
      <w:r w:rsidRPr="000615F4">
        <w:lastRenderedPageBreak/>
        <w:t>Per il resto si applicano le disposizioni della legge sulla promozione della cultura (LPCu), dell’ordinanza sulla promozione della cultura (OPCu) e de</w:t>
      </w:r>
      <w:r w:rsidR="00DF0AA0" w:rsidRPr="000615F4">
        <w:t>lle disposizioni di esecuzione.</w:t>
      </w:r>
    </w:p>
    <w:p w14:paraId="4F907333" w14:textId="77777777" w:rsidR="005E6A3C" w:rsidRPr="000615F4" w:rsidRDefault="005E6A3C">
      <w:pPr>
        <w:spacing w:after="24" w:line="269" w:lineRule="auto"/>
        <w:ind w:left="490" w:right="9589" w:firstLine="0"/>
      </w:pPr>
    </w:p>
    <w:p w14:paraId="73A05E3D" w14:textId="77777777" w:rsidR="005E6A3C" w:rsidRPr="000615F4" w:rsidRDefault="007B0100">
      <w:pPr>
        <w:spacing w:after="0" w:line="266" w:lineRule="auto"/>
        <w:ind w:left="485" w:right="200"/>
      </w:pPr>
      <w:r w:rsidRPr="000615F4">
        <w:rPr>
          <w:b/>
        </w:rPr>
        <w:t>Basi legali</w:t>
      </w:r>
    </w:p>
    <w:p w14:paraId="6A4C4DE2" w14:textId="77777777" w:rsidR="005E6A3C" w:rsidRPr="000615F4" w:rsidRDefault="007B0100">
      <w:pPr>
        <w:spacing w:after="13" w:line="259" w:lineRule="auto"/>
        <w:ind w:left="485" w:right="0"/>
      </w:pPr>
      <w:r w:rsidRPr="000615F4">
        <w:t xml:space="preserve">Legge sulla promozione della cultura (LPCu): </w:t>
      </w:r>
      <w:hyperlink r:id="rId11">
        <w:r w:rsidRPr="000615F4">
          <w:rPr>
            <w:color w:val="006699"/>
            <w:u w:val="single" w:color="006699"/>
          </w:rPr>
          <w:t>http://www.admin.ch/ch/i/as/2011/6127.pdf</w:t>
        </w:r>
      </w:hyperlink>
      <w:hyperlink r:id="rId12"/>
    </w:p>
    <w:p w14:paraId="0C54BD88" w14:textId="77777777" w:rsidR="005E6A3C" w:rsidRPr="000615F4" w:rsidRDefault="007B0100">
      <w:pPr>
        <w:spacing w:after="13" w:line="259" w:lineRule="auto"/>
        <w:ind w:left="485" w:right="0"/>
      </w:pPr>
      <w:r w:rsidRPr="000615F4">
        <w:t xml:space="preserve">Ordinanza sulla promozione della cultura (OPCu): </w:t>
      </w:r>
      <w:hyperlink r:id="rId13">
        <w:r w:rsidRPr="000615F4">
          <w:rPr>
            <w:color w:val="006699"/>
            <w:u w:val="single" w:color="006699"/>
          </w:rPr>
          <w:t>http://www.admin.ch/ch/i/as/2011/6143.pdf</w:t>
        </w:r>
      </w:hyperlink>
      <w:hyperlink r:id="rId14"/>
    </w:p>
    <w:p w14:paraId="29F7C97F" w14:textId="77777777" w:rsidR="005E6A3C" w:rsidRDefault="00780ABA" w:rsidP="00866717">
      <w:pPr>
        <w:spacing w:after="11" w:line="259" w:lineRule="auto"/>
        <w:ind w:right="0"/>
      </w:pPr>
      <w:hyperlink r:id="rId15" w:history="1">
        <w:r w:rsidR="008E5A1D" w:rsidRPr="008E5A1D">
          <w:rPr>
            <w:color w:val="0000FF"/>
            <w:u w:val="single"/>
          </w:rPr>
          <w:t>RS 442.123 - Ordinanza del DFI del 6 maggio 2016 concernente il regime di promozione per i Premi svizzeri, i Gran Premi svizzeri e gli acquisti (admin.ch)</w:t>
        </w:r>
      </w:hyperlink>
    </w:p>
    <w:sectPr w:rsidR="005E6A3C" w:rsidSect="005C7795">
      <w:footerReference w:type="default" r:id="rId16"/>
      <w:pgSz w:w="11906" w:h="16838"/>
      <w:pgMar w:top="708" w:right="560" w:bottom="710" w:left="121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11F8" w14:textId="77777777" w:rsidR="00DB0CAE" w:rsidRDefault="00DB0CAE" w:rsidP="00D6364F">
      <w:pPr>
        <w:spacing w:after="0" w:line="240" w:lineRule="auto"/>
      </w:pPr>
      <w:r>
        <w:separator/>
      </w:r>
    </w:p>
  </w:endnote>
  <w:endnote w:type="continuationSeparator" w:id="0">
    <w:p w14:paraId="50B1C3CF" w14:textId="77777777" w:rsidR="00DB0CAE" w:rsidRDefault="00DB0CAE" w:rsidP="00D6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762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3D7E157" w14:textId="77777777" w:rsidR="006F33D3" w:rsidRDefault="006F33D3">
        <w:pPr>
          <w:pStyle w:val="Pieddepage"/>
          <w:jc w:val="right"/>
        </w:pPr>
      </w:p>
      <w:p w14:paraId="5BEC88EA" w14:textId="77777777" w:rsidR="006F33D3" w:rsidRPr="005C7795" w:rsidRDefault="006F33D3">
        <w:pPr>
          <w:pStyle w:val="Pieddepage"/>
          <w:jc w:val="right"/>
          <w:rPr>
            <w:sz w:val="16"/>
            <w:szCs w:val="16"/>
          </w:rPr>
        </w:pPr>
        <w:r w:rsidRPr="005C7795">
          <w:rPr>
            <w:sz w:val="16"/>
            <w:szCs w:val="16"/>
          </w:rPr>
          <w:fldChar w:fldCharType="begin"/>
        </w:r>
        <w:r w:rsidRPr="005C7795">
          <w:rPr>
            <w:sz w:val="16"/>
            <w:szCs w:val="16"/>
          </w:rPr>
          <w:instrText>PAGE   \* MERGEFORMAT</w:instrText>
        </w:r>
        <w:r w:rsidRPr="005C7795">
          <w:rPr>
            <w:sz w:val="16"/>
            <w:szCs w:val="16"/>
          </w:rPr>
          <w:fldChar w:fldCharType="separate"/>
        </w:r>
        <w:r w:rsidR="00E02822">
          <w:rPr>
            <w:noProof/>
            <w:sz w:val="16"/>
            <w:szCs w:val="16"/>
          </w:rPr>
          <w:t>2</w:t>
        </w:r>
        <w:r w:rsidRPr="005C7795">
          <w:rPr>
            <w:sz w:val="16"/>
            <w:szCs w:val="16"/>
          </w:rPr>
          <w:fldChar w:fldCharType="end"/>
        </w:r>
      </w:p>
    </w:sdtContent>
  </w:sdt>
  <w:p w14:paraId="1C4D6FB2" w14:textId="77777777" w:rsidR="006F33D3" w:rsidRDefault="006F33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1071" w14:textId="77777777" w:rsidR="00DB0CAE" w:rsidRDefault="00DB0CAE" w:rsidP="00D6364F">
      <w:pPr>
        <w:spacing w:after="0" w:line="240" w:lineRule="auto"/>
      </w:pPr>
      <w:r>
        <w:separator/>
      </w:r>
    </w:p>
  </w:footnote>
  <w:footnote w:type="continuationSeparator" w:id="0">
    <w:p w14:paraId="6EAF39BA" w14:textId="77777777" w:rsidR="00DB0CAE" w:rsidRDefault="00DB0CAE" w:rsidP="00D63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D8A"/>
    <w:multiLevelType w:val="hybridMultilevel"/>
    <w:tmpl w:val="015682DC"/>
    <w:lvl w:ilvl="0" w:tplc="96F83F08">
      <w:start w:val="1"/>
      <w:numFmt w:val="decimal"/>
      <w:pStyle w:val="Titre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CA426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0C9A0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AE5246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88AB0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6A6D8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48AD8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247F6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EEBF8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27B44"/>
    <w:multiLevelType w:val="multilevel"/>
    <w:tmpl w:val="4184E04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F53F9"/>
    <w:multiLevelType w:val="multilevel"/>
    <w:tmpl w:val="7EB0A57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A8528A"/>
    <w:multiLevelType w:val="hybridMultilevel"/>
    <w:tmpl w:val="59FEDAB4"/>
    <w:lvl w:ilvl="0" w:tplc="E2D6EAC8">
      <w:start w:val="1"/>
      <w:numFmt w:val="bullet"/>
      <w:lvlText w:val="•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C5068">
      <w:start w:val="1"/>
      <w:numFmt w:val="bullet"/>
      <w:lvlText w:val="o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8CED02">
      <w:start w:val="1"/>
      <w:numFmt w:val="bullet"/>
      <w:lvlText w:val="▪"/>
      <w:lvlJc w:val="left"/>
      <w:pPr>
        <w:ind w:left="2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8B478">
      <w:start w:val="1"/>
      <w:numFmt w:val="bullet"/>
      <w:lvlText w:val="•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C06F46">
      <w:start w:val="1"/>
      <w:numFmt w:val="bullet"/>
      <w:lvlText w:val="o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0C5712">
      <w:start w:val="1"/>
      <w:numFmt w:val="bullet"/>
      <w:lvlText w:val="▪"/>
      <w:lvlJc w:val="left"/>
      <w:pPr>
        <w:ind w:left="4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9AF87C">
      <w:start w:val="1"/>
      <w:numFmt w:val="bullet"/>
      <w:lvlText w:val="•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F41B84">
      <w:start w:val="1"/>
      <w:numFmt w:val="bullet"/>
      <w:lvlText w:val="o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4491A">
      <w:start w:val="1"/>
      <w:numFmt w:val="bullet"/>
      <w:lvlText w:val="▪"/>
      <w:lvlJc w:val="left"/>
      <w:pPr>
        <w:ind w:left="6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901666"/>
    <w:multiLevelType w:val="hybridMultilevel"/>
    <w:tmpl w:val="FDC03C58"/>
    <w:lvl w:ilvl="0" w:tplc="4A2CCEB8">
      <w:start w:val="1"/>
      <w:numFmt w:val="bullet"/>
      <w:lvlText w:val="-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84DCA">
      <w:start w:val="1"/>
      <w:numFmt w:val="bullet"/>
      <w:lvlText w:val="o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EE2D2C">
      <w:start w:val="1"/>
      <w:numFmt w:val="bullet"/>
      <w:lvlText w:val="▪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6C981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EE9868">
      <w:start w:val="1"/>
      <w:numFmt w:val="bullet"/>
      <w:lvlText w:val="o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08546">
      <w:start w:val="1"/>
      <w:numFmt w:val="bullet"/>
      <w:lvlText w:val="▪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E475C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A8E3D0">
      <w:start w:val="1"/>
      <w:numFmt w:val="bullet"/>
      <w:lvlText w:val="o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2E606">
      <w:start w:val="1"/>
      <w:numFmt w:val="bullet"/>
      <w:lvlText w:val="▪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4152D9"/>
    <w:multiLevelType w:val="hybridMultilevel"/>
    <w:tmpl w:val="0BAC3E9A"/>
    <w:lvl w:ilvl="0" w:tplc="26F29086">
      <w:start w:val="1"/>
      <w:numFmt w:val="bullet"/>
      <w:lvlText w:val="-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3ADB4E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0C7F16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EC438A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837FC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CB68E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7CD2BA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D89654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C05744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3C"/>
    <w:rsid w:val="000501C9"/>
    <w:rsid w:val="0005295E"/>
    <w:rsid w:val="000615F4"/>
    <w:rsid w:val="000D33E4"/>
    <w:rsid w:val="00105E95"/>
    <w:rsid w:val="00116F10"/>
    <w:rsid w:val="00135E93"/>
    <w:rsid w:val="00207EAF"/>
    <w:rsid w:val="0024118E"/>
    <w:rsid w:val="002440C4"/>
    <w:rsid w:val="0024541C"/>
    <w:rsid w:val="00272CD5"/>
    <w:rsid w:val="002A2507"/>
    <w:rsid w:val="002F40BF"/>
    <w:rsid w:val="003776F0"/>
    <w:rsid w:val="00403218"/>
    <w:rsid w:val="00455F4D"/>
    <w:rsid w:val="00476550"/>
    <w:rsid w:val="0048383C"/>
    <w:rsid w:val="004C0BC3"/>
    <w:rsid w:val="00501367"/>
    <w:rsid w:val="00537A78"/>
    <w:rsid w:val="00587147"/>
    <w:rsid w:val="005C7795"/>
    <w:rsid w:val="005E6A3C"/>
    <w:rsid w:val="006564C6"/>
    <w:rsid w:val="00675E9F"/>
    <w:rsid w:val="0069673A"/>
    <w:rsid w:val="006F33D3"/>
    <w:rsid w:val="00775530"/>
    <w:rsid w:val="00780ABA"/>
    <w:rsid w:val="007A187B"/>
    <w:rsid w:val="007B0100"/>
    <w:rsid w:val="007E4733"/>
    <w:rsid w:val="00862349"/>
    <w:rsid w:val="00866717"/>
    <w:rsid w:val="008C7F44"/>
    <w:rsid w:val="008E5A1D"/>
    <w:rsid w:val="009125B7"/>
    <w:rsid w:val="0092631C"/>
    <w:rsid w:val="009414D1"/>
    <w:rsid w:val="009509FA"/>
    <w:rsid w:val="00954417"/>
    <w:rsid w:val="00954BDD"/>
    <w:rsid w:val="00957DF5"/>
    <w:rsid w:val="009F3A1F"/>
    <w:rsid w:val="00A16615"/>
    <w:rsid w:val="00A3497B"/>
    <w:rsid w:val="00AA1E79"/>
    <w:rsid w:val="00AA69D0"/>
    <w:rsid w:val="00AF4654"/>
    <w:rsid w:val="00C46DDE"/>
    <w:rsid w:val="00D6364F"/>
    <w:rsid w:val="00DB0CAE"/>
    <w:rsid w:val="00DF0AA0"/>
    <w:rsid w:val="00E02822"/>
    <w:rsid w:val="00E251BC"/>
    <w:rsid w:val="00E37854"/>
    <w:rsid w:val="00EC136F"/>
    <w:rsid w:val="00ED0403"/>
    <w:rsid w:val="00EE463F"/>
    <w:rsid w:val="00F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F4E25EB"/>
  <w15:docId w15:val="{C8B5859E-D4CB-497F-BC8F-894CFA7F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70" w:lineRule="auto"/>
      <w:ind w:left="500" w:right="306" w:hanging="10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6"/>
      </w:numPr>
      <w:spacing w:after="241"/>
      <w:ind w:left="50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2"/>
    </w:rPr>
  </w:style>
  <w:style w:type="paragraph" w:styleId="En-tte">
    <w:name w:val="header"/>
    <w:basedOn w:val="Normal"/>
    <w:link w:val="En-tteCar"/>
    <w:uiPriority w:val="99"/>
    <w:unhideWhenUsed/>
    <w:rsid w:val="00D6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64F"/>
    <w:rPr>
      <w:rFonts w:ascii="Arial" w:eastAsia="Arial" w:hAnsi="Arial" w:cs="Arial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6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64F"/>
    <w:rPr>
      <w:rFonts w:ascii="Arial" w:eastAsia="Arial" w:hAnsi="Arial" w:cs="Arial"/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DDE"/>
    <w:rPr>
      <w:rFonts w:ascii="Segoe UI" w:eastAsia="Arial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rsid w:val="00C46DDE"/>
    <w:rPr>
      <w:b w:val="0"/>
      <w:bCs w:val="0"/>
      <w:color w:val="006699"/>
      <w:sz w:val="24"/>
      <w:szCs w:val="24"/>
      <w:u w:val="single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87B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8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87B"/>
    <w:rPr>
      <w:rFonts w:ascii="Arial" w:eastAsia="Arial" w:hAnsi="Arial" w:cs="Arial"/>
      <w:b/>
      <w:bCs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483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dmin.ch/ch/i/as/2011/614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n.ch/ch/i/as/2011/6127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.ch/ch/i/as/2011/612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dlex.admin.ch/eli/cc/2016/290/it" TargetMode="External"/><Relationship Id="rId10" Type="http://schemas.openxmlformats.org/officeDocument/2006/relationships/hyperlink" Target="http://www.schweizerkulturpreis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a-svizzera.admin.ch" TargetMode="External"/><Relationship Id="rId14" Type="http://schemas.openxmlformats.org/officeDocument/2006/relationships/hyperlink" Target="http://www.admin.ch/ch/i/as/2011/6143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usschreibung_Tanzerbe_2019"/>
    <f:field ref="objsubject" par="" edit="true" text=""/>
    <f:field ref="objcreatedby" par="" text="Rosiny, Claudia, roc, BAK"/>
    <f:field ref="objcreatedat" par="" text="20.06.2019 11:46:44"/>
    <f:field ref="objchangedby" par="" text="Rosser-Stulz, Andrea Serena, stu, BAK"/>
    <f:field ref="objmodifiedat" par="" text="08.06.2020 08:25:01"/>
    <f:field ref="doc_FSCFOLIO_1_1001_FieldDocumentNumber" par="" text=""/>
    <f:field ref="doc_FSCFOLIO_1_1001_FieldSubject" par="" edit="true" text=""/>
    <f:field ref="FSCFOLIO_1_1001_FieldCurrentUser" par="" text="Andrea Serena Rosser-Stulz"/>
    <f:field ref="CCAPRECONFIG_15_1001_Objektname" par="" edit="true" text="Ausschreibung_Tanzerbe_2019"/>
    <f:field ref="CHPRECONFIG_1_1001_Objektname" par="" edit="true" text="Ausschreibung_Tanzerbe_2019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Begleitnotiz CD Bund</dc:subject>
  <dc:creator>U80782184</dc:creator>
  <cp:keywords/>
  <cp:lastModifiedBy>Miroballi Sema BAK</cp:lastModifiedBy>
  <cp:revision>4</cp:revision>
  <dcterms:created xsi:type="dcterms:W3CDTF">2023-08-23T13:48:00Z</dcterms:created>
  <dcterms:modified xsi:type="dcterms:W3CDTF">2024-06-24T13:48:00Z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>roc</vt:lpwstr>
  </property>
  <property fmtid="{D5CDD505-2E9C-101B-9397-08002B2CF9AE}" pid="8" name="FSC#BSVTEMPL@102.1950:DocumentID">
    <vt:lpwstr>88</vt:lpwstr>
  </property>
  <property fmtid="{D5CDD505-2E9C-101B-9397-08002B2CF9AE}" pid="9" name="FSC#BSVTEMPL@102.1950:Dossierref">
    <vt:lpwstr>223-00612</vt:lpwstr>
  </property>
  <property fmtid="{D5CDD505-2E9C-101B-9397-08002B2CF9AE}" pid="10" name="FSC#BSVTEMPL@102.1950:Oursign">
    <vt:lpwstr>223-00612 20.06.2019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>claudia.rosiny@bak.admin.ch</vt:lpwstr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>Bern</vt:lpwstr>
  </property>
  <property fmtid="{D5CDD505-2E9C-101B-9397-08002B2CF9AE}" pid="18" name="FSC#BSVTEMPL@102.1950:FileRespStreet">
    <vt:lpwstr>Hallwylstrasse 15</vt:lpwstr>
  </property>
  <property fmtid="{D5CDD505-2E9C-101B-9397-08002B2CF9AE}" pid="19" name="FSC#BSVTEMPL@102.1950:FileRespTel">
    <vt:lpwstr>+41 31 325 39 19</vt:lpwstr>
  </property>
  <property fmtid="{D5CDD505-2E9C-101B-9397-08002B2CF9AE}" pid="20" name="FSC#BSVTEMPL@102.1950:FileRespZipCode">
    <vt:lpwstr>3003</vt:lpwstr>
  </property>
  <property fmtid="{D5CDD505-2E9C-101B-9397-08002B2CF9AE}" pid="21" name="FSC#BSVTEMPL@102.1950:NameFileResponsible">
    <vt:lpwstr>Rosiny</vt:lpwstr>
  </property>
  <property fmtid="{D5CDD505-2E9C-101B-9397-08002B2CF9AE}" pid="22" name="FSC#BSVTEMPL@102.1950:Shortsign">
    <vt:lpwstr>roc</vt:lpwstr>
  </property>
  <property fmtid="{D5CDD505-2E9C-101B-9397-08002B2CF9AE}" pid="23" name="FSC#BSVTEMPL@102.1950:UserFunction">
    <vt:lpwstr>Sachbearbeiter, -in - S KS</vt:lpwstr>
  </property>
  <property fmtid="{D5CDD505-2E9C-101B-9397-08002B2CF9AE}" pid="24" name="FSC#BSVTEMPL@102.1950:VornameNameFileResponsible">
    <vt:lpwstr>Claudia</vt:lpwstr>
  </property>
  <property fmtid="{D5CDD505-2E9C-101B-9397-08002B2CF9AE}" pid="25" name="FSC#BSVTEMPL@102.1950:FileResponsible">
    <vt:lpwstr>Claudia Rosiny</vt:lpwstr>
  </property>
  <property fmtid="{D5CDD505-2E9C-101B-9397-08002B2CF9AE}" pid="26" name="FSC#BSVTEMPL@102.1950:FileRespOrg">
    <vt:lpwstr>Kultur und Gesellschaft, BAK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Hallwylstrasse 15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Cultur and Society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roc</vt:lpwstr>
  </property>
  <property fmtid="{D5CDD505-2E9C-101B-9397-08002B2CF9AE}" pid="34" name="FSC#BSVTEMPL@102.1950:SubjectSubFile">
    <vt:lpwstr/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Ausschreibungen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223-00612/00002/00003</vt:lpwstr>
  </property>
  <property fmtid="{D5CDD505-2E9C-101B-9397-08002B2CF9AE}" pid="39" name="FSC#EDICFG@15.1700:UniqueSubFileNumber">
    <vt:lpwstr>20192520-0088</vt:lpwstr>
  </property>
  <property fmtid="{D5CDD505-2E9C-101B-9397-08002B2CF9AE}" pid="40" name="FSC#BSVTEMPL@102.1950:DocumentIDEnhanced">
    <vt:lpwstr>223-00612 20.06.2019 Doknr: 88</vt:lpwstr>
  </property>
  <property fmtid="{D5CDD505-2E9C-101B-9397-08002B2CF9AE}" pid="41" name="FSC#EDICFG@15.1700:FileRespInitials">
    <vt:lpwstr>roc</vt:lpwstr>
  </property>
  <property fmtid="{D5CDD505-2E9C-101B-9397-08002B2CF9AE}" pid="42" name="FSC#EDICFG@15.1700:FileRespOrgD">
    <vt:lpwstr>Kultur und Gesellschaft</vt:lpwstr>
  </property>
  <property fmtid="{D5CDD505-2E9C-101B-9397-08002B2CF9AE}" pid="43" name="FSC#EDICFG@15.1700:FileRespOrgF">
    <vt:lpwstr>Culture et Société</vt:lpwstr>
  </property>
  <property fmtid="{D5CDD505-2E9C-101B-9397-08002B2CF9AE}" pid="44" name="FSC#EDICFG@15.1700:FileRespOrgE">
    <vt:lpwstr>Cultur and Society</vt:lpwstr>
  </property>
  <property fmtid="{D5CDD505-2E9C-101B-9397-08002B2CF9AE}" pid="45" name="FSC#EDICFG@15.1700:FileRespOrgI">
    <vt:lpwstr>Cultura e società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2017</vt:lpwstr>
  </property>
  <property fmtid="{D5CDD505-2E9C-101B-9397-08002B2CF9AE}" pid="54" name="FSC#COOELAK@1.1001:FileRefOrdinal">
    <vt:lpwstr>612</vt:lpwstr>
  </property>
  <property fmtid="{D5CDD505-2E9C-101B-9397-08002B2CF9AE}" pid="55" name="FSC#COOELAK@1.1001:FileRefOU">
    <vt:lpwstr>S K+G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Rosiny Claudia</vt:lpwstr>
  </property>
  <property fmtid="{D5CDD505-2E9C-101B-9397-08002B2CF9AE}" pid="58" name="FSC#COOELAK@1.1001:OwnerExtension">
    <vt:lpwstr>+41 31 325 39 19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Kulturschaffen, BAK</vt:lpwstr>
  </property>
  <property fmtid="{D5CDD505-2E9C-101B-9397-08002B2CF9AE}" pid="65" name="FSC#COOELAK@1.1001:CreatedAt">
    <vt:lpwstr>20.06.2019</vt:lpwstr>
  </property>
  <property fmtid="{D5CDD505-2E9C-101B-9397-08002B2CF9AE}" pid="66" name="FSC#COOELAK@1.1001:OU">
    <vt:lpwstr>Kultur und Gesellschaft, BAK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*COO.2080.106.5.1246909*</vt:lpwstr>
  </property>
  <property fmtid="{D5CDD505-2E9C-101B-9397-08002B2CF9AE}" pid="69" name="FSC#COOELAK@1.1001:RefBarCode">
    <vt:lpwstr>*COO.2080.106.3.1246914*</vt:lpwstr>
  </property>
  <property fmtid="{D5CDD505-2E9C-101B-9397-08002B2CF9AE}" pid="70" name="FSC#COOELAK@1.1001:FileRefBarCode">
    <vt:lpwstr>*223-00612*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223</vt:lpwstr>
  </property>
  <property fmtid="{D5CDD505-2E9C-101B-9397-08002B2CF9AE}" pid="84" name="FSC#COOELAK@1.1001:CurrentUserRolePos">
    <vt:lpwstr>Sekretariat</vt:lpwstr>
  </property>
  <property fmtid="{D5CDD505-2E9C-101B-9397-08002B2CF9AE}" pid="85" name="FSC#COOELAK@1.1001:CurrentUserEmail">
    <vt:lpwstr>andrea.rosser@bak.admin.ch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>Claudia Rosiny</vt:lpwstr>
  </property>
  <property fmtid="{D5CDD505-2E9C-101B-9397-08002B2CF9AE}" pid="93" name="FSC#ATSTATECFG@1.1001:AgentPhone">
    <vt:lpwstr>+41 31 325 39 19</vt:lpwstr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Hallwylstrasse 15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223-00612/00002/00003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COO.2080.106.5.1246909</vt:lpwstr>
  </property>
  <property fmtid="{D5CDD505-2E9C-101B-9397-08002B2CF9AE}" pid="115" name="FSC#FSCFOLIO@1.1001:docpropproject">
    <vt:lpwstr/>
  </property>
</Properties>
</file>